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9E" w:rsidRPr="001B40A8" w:rsidRDefault="009D3494" w:rsidP="0083779E">
      <w:pPr>
        <w:wordWrap w:val="0"/>
        <w:ind w:leftChars="-110" w:left="-264"/>
        <w:rPr>
          <w:sz w:val="20"/>
          <w:szCs w:val="20"/>
        </w:rPr>
      </w:pPr>
      <w:r w:rsidRPr="001B40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-567690</wp:posOffset>
                </wp:positionV>
                <wp:extent cx="1310640" cy="567055"/>
                <wp:effectExtent l="0" t="0" r="22860" b="23495"/>
                <wp:wrapNone/>
                <wp:docPr id="7" name="額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56705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3D38" w:rsidRPr="00EC2E50" w:rsidRDefault="00B23D38" w:rsidP="00304E6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2E5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</w:t>
                            </w:r>
                            <w:r w:rsidRPr="00EC2E50">
                              <w:rPr>
                                <w:b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7" o:spid="_x0000_s1026" type="#_x0000_t84" style="position:absolute;left:0;text-align:left;margin-left:374.1pt;margin-top:-44.7pt;width:103.2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" fillcolor="window" strokecolor="#f79646" strokeweight="2pt">
                <v:path arrowok="t"/>
                <v:textbox>
                  <w:txbxContent>
                    <w:p w:rsidR="00B23D38" w:rsidRPr="00EC2E50" w:rsidRDefault="00B23D38" w:rsidP="00304E68">
                      <w:pPr>
                        <w:spacing w:line="0" w:lineRule="atLeast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2E50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</w:t>
                      </w:r>
                      <w:r w:rsidRPr="00EC2E50">
                        <w:rPr>
                          <w:b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83779E" w:rsidRPr="001B40A8">
        <w:rPr>
          <w:rFonts w:hint="eastAsia"/>
          <w:sz w:val="20"/>
          <w:szCs w:val="20"/>
        </w:rPr>
        <w:t>様式第２号（第５条関係</w:t>
      </w:r>
      <w:r w:rsidR="0083779E" w:rsidRPr="0083779E">
        <w:rPr>
          <w:rFonts w:hint="eastAsia"/>
        </w:rPr>
        <w:t>）</w:t>
      </w:r>
    </w:p>
    <w:p w:rsidR="001B40A8" w:rsidRPr="007A0FDD" w:rsidRDefault="001B40A8" w:rsidP="0083779E">
      <w:pPr>
        <w:snapToGrid w:val="0"/>
        <w:spacing w:line="300" w:lineRule="auto"/>
        <w:rPr>
          <w:sz w:val="16"/>
          <w:szCs w:val="16"/>
        </w:rPr>
      </w:pPr>
    </w:p>
    <w:p w:rsidR="0083779E" w:rsidRPr="001B40A8" w:rsidRDefault="0083779E" w:rsidP="0083779E">
      <w:pPr>
        <w:snapToGrid w:val="0"/>
        <w:spacing w:line="300" w:lineRule="auto"/>
        <w:jc w:val="center"/>
      </w:pPr>
      <w:r w:rsidRPr="001B40A8">
        <w:rPr>
          <w:rFonts w:hint="eastAsia"/>
        </w:rPr>
        <w:t>防災訓練計画書</w:t>
      </w:r>
    </w:p>
    <w:p w:rsidR="0083779E" w:rsidRPr="007A0FDD" w:rsidRDefault="0083779E" w:rsidP="0083779E">
      <w:pPr>
        <w:snapToGrid w:val="0"/>
        <w:spacing w:line="300" w:lineRule="auto"/>
        <w:rPr>
          <w:sz w:val="16"/>
          <w:szCs w:val="16"/>
        </w:rPr>
      </w:pPr>
    </w:p>
    <w:p w:rsidR="00B23D38" w:rsidRPr="007A0FDD" w:rsidRDefault="00B23D38" w:rsidP="00B23D38">
      <w:pPr>
        <w:wordWrap w:val="0"/>
        <w:snapToGrid w:val="0"/>
        <w:spacing w:line="300" w:lineRule="auto"/>
        <w:ind w:right="-75"/>
        <w:jc w:val="right"/>
        <w:rPr>
          <w:sz w:val="20"/>
          <w:szCs w:val="20"/>
        </w:rPr>
      </w:pPr>
      <w:r w:rsidRPr="007A0FDD">
        <w:rPr>
          <w:sz w:val="20"/>
          <w:szCs w:val="20"/>
        </w:rPr>
        <w:t xml:space="preserve">　　年　　月　　日</w:t>
      </w:r>
    </w:p>
    <w:p w:rsidR="00B23D38" w:rsidRPr="001B40A8" w:rsidRDefault="00B23D38" w:rsidP="00B23D38">
      <w:pPr>
        <w:wordWrap w:val="0"/>
        <w:snapToGrid w:val="0"/>
        <w:spacing w:line="300" w:lineRule="auto"/>
        <w:ind w:right="2100"/>
        <w:jc w:val="right"/>
        <w:rPr>
          <w:sz w:val="16"/>
          <w:szCs w:val="16"/>
        </w:rPr>
      </w:pPr>
    </w:p>
    <w:p w:rsidR="0083779E" w:rsidRPr="007A0FDD" w:rsidRDefault="0083779E" w:rsidP="0083779E">
      <w:pPr>
        <w:snapToGrid w:val="0"/>
        <w:spacing w:line="300" w:lineRule="auto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 xml:space="preserve">　　（宛先）伊勢市長</w:t>
      </w:r>
    </w:p>
    <w:p w:rsidR="0083779E" w:rsidRPr="007A0FDD" w:rsidRDefault="00AB2A38" w:rsidP="007833E2">
      <w:pPr>
        <w:snapToGrid w:val="0"/>
        <w:ind w:firstLineChars="1800" w:firstLine="3600"/>
        <w:rPr>
          <w:rFonts w:cs="ＭＳ 明朝"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>住所</w:t>
      </w:r>
    </w:p>
    <w:p w:rsidR="007833E2" w:rsidRPr="007A0FDD" w:rsidRDefault="007833E2" w:rsidP="007833E2">
      <w:pPr>
        <w:snapToGrid w:val="0"/>
        <w:ind w:firstLineChars="1800" w:firstLine="3600"/>
        <w:rPr>
          <w:rFonts w:cs="ＭＳ 明朝"/>
          <w:sz w:val="20"/>
          <w:szCs w:val="20"/>
        </w:rPr>
      </w:pPr>
    </w:p>
    <w:p w:rsidR="0083779E" w:rsidRDefault="00906CC4" w:rsidP="00906CC4">
      <w:pPr>
        <w:snapToGrid w:val="0"/>
        <w:ind w:firstLineChars="1100" w:firstLine="2200"/>
        <w:rPr>
          <w:rFonts w:cs="ＭＳ 明朝"/>
          <w:b/>
          <w:i/>
          <w:sz w:val="22"/>
          <w:szCs w:val="22"/>
          <w:u w:val="single"/>
        </w:rPr>
      </w:pPr>
      <w:r w:rsidRPr="007A0FDD">
        <w:rPr>
          <w:rFonts w:cs="ＭＳ 明朝" w:hint="eastAsia"/>
          <w:sz w:val="20"/>
          <w:szCs w:val="20"/>
        </w:rPr>
        <w:t xml:space="preserve">自主防災組織　</w:t>
      </w:r>
      <w:r w:rsidR="00AB2A38" w:rsidRPr="007A0FDD">
        <w:rPr>
          <w:rFonts w:cs="ＭＳ 明朝" w:hint="eastAsia"/>
          <w:sz w:val="20"/>
          <w:szCs w:val="20"/>
        </w:rPr>
        <w:t>名称</w:t>
      </w:r>
      <w:r w:rsidR="009D3494" w:rsidRPr="007A0FDD">
        <w:rPr>
          <w:rFonts w:cs="ＭＳ 明朝" w:hint="eastAsia"/>
          <w:sz w:val="20"/>
          <w:szCs w:val="20"/>
        </w:rPr>
        <w:t xml:space="preserve">　　</w:t>
      </w:r>
      <w:r w:rsidR="00A452A9">
        <w:rPr>
          <w:rFonts w:cs="ＭＳ 明朝" w:hint="eastAsia"/>
          <w:b/>
          <w:i/>
          <w:sz w:val="22"/>
          <w:szCs w:val="22"/>
          <w:u w:val="single"/>
        </w:rPr>
        <w:t>〇〇自治会</w:t>
      </w:r>
    </w:p>
    <w:p w:rsidR="00A452A9" w:rsidRPr="00A452A9" w:rsidRDefault="00A452A9" w:rsidP="00906CC4">
      <w:pPr>
        <w:snapToGrid w:val="0"/>
        <w:ind w:firstLineChars="1100" w:firstLine="2429"/>
        <w:rPr>
          <w:rFonts w:cs="ＭＳ 明朝"/>
          <w:sz w:val="22"/>
          <w:szCs w:val="22"/>
          <w:u w:val="single"/>
        </w:rPr>
      </w:pPr>
      <w:r>
        <w:rPr>
          <w:rFonts w:cs="ＭＳ 明朝" w:hint="eastAsia"/>
          <w:b/>
          <w:i/>
          <w:sz w:val="22"/>
          <w:szCs w:val="22"/>
        </w:rPr>
        <w:t xml:space="preserve">　　　　　　　　 </w:t>
      </w:r>
      <w:r w:rsidRPr="00A452A9">
        <w:rPr>
          <w:rFonts w:cs="ＭＳ 明朝" w:hint="eastAsia"/>
          <w:b/>
          <w:i/>
          <w:sz w:val="22"/>
          <w:szCs w:val="22"/>
          <w:u w:val="single"/>
        </w:rPr>
        <w:t>〇〇自主防災隊</w:t>
      </w:r>
    </w:p>
    <w:p w:rsidR="007833E2" w:rsidRPr="007A0FDD" w:rsidRDefault="007833E2" w:rsidP="007833E2">
      <w:pPr>
        <w:snapToGrid w:val="0"/>
        <w:ind w:firstLineChars="1800" w:firstLine="3600"/>
        <w:rPr>
          <w:sz w:val="20"/>
          <w:szCs w:val="20"/>
        </w:rPr>
      </w:pPr>
    </w:p>
    <w:p w:rsidR="0083779E" w:rsidRPr="007A0FDD" w:rsidRDefault="0083779E" w:rsidP="007833E2">
      <w:pPr>
        <w:snapToGrid w:val="0"/>
        <w:ind w:right="204" w:firstLineChars="1800" w:firstLine="3600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>氏名</w:t>
      </w:r>
      <w:r w:rsidRPr="007A0FDD">
        <w:rPr>
          <w:rFonts w:hint="eastAsia"/>
          <w:sz w:val="20"/>
          <w:szCs w:val="20"/>
          <w:u w:val="words"/>
        </w:rPr>
        <w:t xml:space="preserve">　　</w:t>
      </w:r>
      <w:r w:rsidR="008C6ABF" w:rsidRPr="007A0FDD">
        <w:rPr>
          <w:rFonts w:hint="eastAsia"/>
          <w:b/>
          <w:i/>
          <w:sz w:val="22"/>
          <w:szCs w:val="22"/>
          <w:u w:val="single"/>
        </w:rPr>
        <w:t>隊長名</w:t>
      </w:r>
      <w:r w:rsidRPr="007A0FDD">
        <w:rPr>
          <w:rFonts w:hint="eastAsia"/>
          <w:sz w:val="22"/>
          <w:szCs w:val="22"/>
          <w:u w:val="words"/>
        </w:rPr>
        <w:t xml:space="preserve">　</w:t>
      </w:r>
      <w:r w:rsidRPr="007A0FDD">
        <w:rPr>
          <w:rFonts w:hint="eastAsia"/>
          <w:sz w:val="20"/>
          <w:szCs w:val="20"/>
          <w:u w:val="words"/>
        </w:rPr>
        <w:t xml:space="preserve">　　　　　　　</w:t>
      </w:r>
      <w:r w:rsidR="007833E2" w:rsidRPr="007A0FDD">
        <w:rPr>
          <w:rFonts w:hint="eastAsia"/>
          <w:sz w:val="20"/>
          <w:szCs w:val="20"/>
          <w:u w:val="words"/>
        </w:rPr>
        <w:t xml:space="preserve">　　　　　</w:t>
      </w:r>
    </w:p>
    <w:p w:rsidR="007833E2" w:rsidRPr="007A0FDD" w:rsidRDefault="007833E2" w:rsidP="007833E2">
      <w:pPr>
        <w:snapToGrid w:val="0"/>
        <w:ind w:right="204" w:firstLineChars="1800" w:firstLine="3600"/>
        <w:rPr>
          <w:sz w:val="20"/>
          <w:szCs w:val="20"/>
          <w:u w:val="words"/>
        </w:rPr>
      </w:pPr>
    </w:p>
    <w:p w:rsidR="0083779E" w:rsidRPr="007A0FDD" w:rsidRDefault="0083779E" w:rsidP="007833E2">
      <w:pPr>
        <w:snapToGrid w:val="0"/>
        <w:ind w:right="204" w:firstLineChars="1800" w:firstLine="3600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>電話</w:t>
      </w:r>
    </w:p>
    <w:p w:rsidR="0083779E" w:rsidRPr="007A0FDD" w:rsidRDefault="0083779E" w:rsidP="0083779E">
      <w:pPr>
        <w:snapToGrid w:val="0"/>
        <w:ind w:right="204" w:firstLineChars="1300" w:firstLine="2600"/>
        <w:rPr>
          <w:sz w:val="20"/>
          <w:szCs w:val="20"/>
        </w:rPr>
      </w:pPr>
    </w:p>
    <w:p w:rsidR="0083779E" w:rsidRPr="007A0FDD" w:rsidRDefault="0083779E" w:rsidP="0083779E">
      <w:pPr>
        <w:snapToGrid w:val="0"/>
        <w:spacing w:line="300" w:lineRule="auto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 xml:space="preserve">　下記のとおり、防災訓練を実施します。</w:t>
      </w:r>
    </w:p>
    <w:p w:rsidR="0083779E" w:rsidRPr="007A0FDD" w:rsidRDefault="0083779E" w:rsidP="0083779E">
      <w:pPr>
        <w:snapToGrid w:val="0"/>
        <w:spacing w:line="300" w:lineRule="auto"/>
        <w:ind w:firstLineChars="100" w:firstLine="200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>伊勢市自主防災補助金等交付要綱第５条の規定に基づき、助成金の交付を申請します。</w:t>
      </w:r>
    </w:p>
    <w:p w:rsidR="007833E2" w:rsidRPr="007A0FDD" w:rsidRDefault="007833E2" w:rsidP="0083779E">
      <w:pPr>
        <w:snapToGrid w:val="0"/>
        <w:spacing w:line="300" w:lineRule="auto"/>
        <w:ind w:firstLineChars="100" w:firstLine="200"/>
        <w:rPr>
          <w:sz w:val="20"/>
          <w:szCs w:val="20"/>
        </w:rPr>
      </w:pPr>
    </w:p>
    <w:p w:rsidR="0083779E" w:rsidRPr="007A0FDD" w:rsidRDefault="0083779E" w:rsidP="0083779E">
      <w:pPr>
        <w:overflowPunct w:val="0"/>
        <w:autoSpaceDE w:val="0"/>
        <w:autoSpaceDN w:val="0"/>
        <w:snapToGrid w:val="0"/>
        <w:spacing w:line="300" w:lineRule="auto"/>
        <w:jc w:val="center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>記</w:t>
      </w:r>
    </w:p>
    <w:p w:rsidR="007833E2" w:rsidRPr="007A0FDD" w:rsidRDefault="007833E2" w:rsidP="0083779E">
      <w:pPr>
        <w:overflowPunct w:val="0"/>
        <w:autoSpaceDE w:val="0"/>
        <w:autoSpaceDN w:val="0"/>
        <w:snapToGrid w:val="0"/>
        <w:spacing w:line="300" w:lineRule="auto"/>
        <w:jc w:val="center"/>
        <w:rPr>
          <w:sz w:val="20"/>
          <w:szCs w:val="20"/>
        </w:rPr>
      </w:pPr>
    </w:p>
    <w:p w:rsidR="0083779E" w:rsidRPr="007A0FDD" w:rsidRDefault="0083779E" w:rsidP="0083779E">
      <w:pPr>
        <w:spacing w:line="260" w:lineRule="exact"/>
        <w:ind w:left="5" w:right="5"/>
        <w:rPr>
          <w:rFonts w:cs="ＭＳ 明朝"/>
          <w:sz w:val="20"/>
          <w:szCs w:val="20"/>
        </w:rPr>
      </w:pPr>
      <w:r w:rsidRPr="007A0FDD">
        <w:rPr>
          <w:rFonts w:hint="eastAsia"/>
          <w:sz w:val="20"/>
          <w:szCs w:val="20"/>
        </w:rPr>
        <w:t xml:space="preserve">１　</w:t>
      </w:r>
      <w:r w:rsidRPr="007A0FDD">
        <w:rPr>
          <w:rFonts w:cs="ＭＳ 明朝" w:hint="eastAsia"/>
          <w:sz w:val="20"/>
          <w:szCs w:val="20"/>
        </w:rPr>
        <w:t xml:space="preserve">訓練日時　　　　　年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月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日　　　時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分～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時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分</w:t>
      </w:r>
    </w:p>
    <w:p w:rsidR="007833E2" w:rsidRPr="007A0FDD" w:rsidRDefault="007833E2" w:rsidP="0083779E">
      <w:pPr>
        <w:spacing w:line="260" w:lineRule="exact"/>
        <w:ind w:left="5" w:right="5"/>
        <w:rPr>
          <w:rFonts w:cs="ＭＳ 明朝"/>
          <w:sz w:val="20"/>
          <w:szCs w:val="20"/>
        </w:rPr>
      </w:pPr>
    </w:p>
    <w:p w:rsidR="0083779E" w:rsidRPr="007A0FDD" w:rsidRDefault="0083779E" w:rsidP="0083779E">
      <w:pPr>
        <w:spacing w:line="260" w:lineRule="exact"/>
        <w:ind w:right="5" w:firstLineChars="200" w:firstLine="400"/>
        <w:rPr>
          <w:rFonts w:cs="ＭＳ 明朝"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>（予備日）　　　　年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　月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日　　　時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分～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時　</w:t>
      </w:r>
      <w:r w:rsidR="007833E2"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sz w:val="20"/>
          <w:szCs w:val="20"/>
        </w:rPr>
        <w:t xml:space="preserve">　分</w:t>
      </w:r>
    </w:p>
    <w:p w:rsidR="0083779E" w:rsidRPr="007A0FDD" w:rsidRDefault="0083779E" w:rsidP="0083779E">
      <w:pPr>
        <w:snapToGrid w:val="0"/>
        <w:spacing w:line="300" w:lineRule="auto"/>
        <w:rPr>
          <w:rFonts w:cs="ＭＳ 明朝"/>
          <w:sz w:val="20"/>
          <w:szCs w:val="20"/>
        </w:rPr>
      </w:pPr>
    </w:p>
    <w:p w:rsidR="00DB2D32" w:rsidRPr="007A0FDD" w:rsidRDefault="00DB2D32" w:rsidP="00DB2D32">
      <w:pPr>
        <w:snapToGrid w:val="0"/>
        <w:spacing w:line="300" w:lineRule="auto"/>
        <w:ind w:left="773" w:hangingChars="350" w:hanging="773"/>
        <w:rPr>
          <w:rFonts w:cs="ＭＳ 明朝"/>
          <w:sz w:val="22"/>
          <w:szCs w:val="22"/>
        </w:rPr>
      </w:pPr>
      <w:r w:rsidRPr="007A0FDD">
        <w:rPr>
          <w:rFonts w:cs="ＭＳ 明朝" w:hint="eastAsia"/>
          <w:b/>
          <w:sz w:val="22"/>
          <w:szCs w:val="22"/>
        </w:rPr>
        <w:t>（注意）消防職員又は団員の派遣を希望され、訓練日が予備日に延びた場合の派遣可否は</w:t>
      </w:r>
      <w:r w:rsidR="00EB7519" w:rsidRPr="007A0FDD">
        <w:rPr>
          <w:rFonts w:cs="ＭＳ 明朝" w:hint="eastAsia"/>
          <w:b/>
          <w:sz w:val="22"/>
          <w:szCs w:val="22"/>
        </w:rPr>
        <w:t>、再度消防の都合を確認する必要があります</w:t>
      </w:r>
      <w:r w:rsidRPr="007A0FDD">
        <w:rPr>
          <w:rFonts w:cs="ＭＳ 明朝" w:hint="eastAsia"/>
          <w:b/>
          <w:sz w:val="22"/>
          <w:szCs w:val="22"/>
        </w:rPr>
        <w:t>。</w:t>
      </w:r>
    </w:p>
    <w:p w:rsidR="00DB2D32" w:rsidRPr="007A0FDD" w:rsidRDefault="00DB2D32" w:rsidP="00DB2D32">
      <w:pPr>
        <w:pStyle w:val="ae"/>
        <w:snapToGrid w:val="0"/>
        <w:spacing w:line="300" w:lineRule="auto"/>
        <w:ind w:leftChars="0" w:left="555"/>
        <w:rPr>
          <w:rFonts w:cs="ＭＳ 明朝"/>
          <w:sz w:val="20"/>
          <w:szCs w:val="20"/>
        </w:rPr>
      </w:pPr>
    </w:p>
    <w:p w:rsidR="0083779E" w:rsidRPr="007A0FDD" w:rsidRDefault="0083779E" w:rsidP="0083779E">
      <w:pPr>
        <w:snapToGrid w:val="0"/>
        <w:spacing w:line="300" w:lineRule="auto"/>
        <w:rPr>
          <w:rFonts w:cs="ＭＳ 明朝"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>２　訓練場所</w:t>
      </w:r>
    </w:p>
    <w:p w:rsidR="0083779E" w:rsidRPr="007A0FDD" w:rsidRDefault="00B72886" w:rsidP="0083779E">
      <w:pPr>
        <w:snapToGrid w:val="0"/>
        <w:spacing w:line="300" w:lineRule="auto"/>
        <w:rPr>
          <w:rFonts w:cs="ＭＳ 明朝"/>
          <w:sz w:val="20"/>
          <w:szCs w:val="20"/>
        </w:rPr>
      </w:pPr>
      <w:r w:rsidRPr="007A0F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65FB6" wp14:editId="55429C10">
                <wp:simplePos x="0" y="0"/>
                <wp:positionH relativeFrom="column">
                  <wp:posOffset>3390900</wp:posOffset>
                </wp:positionH>
                <wp:positionV relativeFrom="paragraph">
                  <wp:posOffset>98425</wp:posOffset>
                </wp:positionV>
                <wp:extent cx="2179320" cy="845820"/>
                <wp:effectExtent l="381000" t="0" r="11430" b="114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845820"/>
                        </a:xfrm>
                        <a:prstGeom prst="wedgeRoundRectCallout">
                          <a:avLst>
                            <a:gd name="adj1" fmla="val -66407"/>
                            <a:gd name="adj2" fmla="val 145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CAF" w:rsidRPr="004E0CAF" w:rsidRDefault="004E0CAF" w:rsidP="00B72886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E0CA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＜注意＞</w:t>
                            </w:r>
                          </w:p>
                          <w:p w:rsidR="004E0CAF" w:rsidRPr="003F4B00" w:rsidRDefault="004E0CAF" w:rsidP="00B72886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防災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隊員のみの訓練は助成金の対象になりません。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5F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8" type="#_x0000_t62" style="position:absolute;left:0;text-align:left;margin-left:267pt;margin-top:7.75pt;width:171.6pt;height:6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" adj="-3544,13935" strokeweight="2pt">
                <v:textbox>
                  <w:txbxContent>
                    <w:p w:rsidR="004E0CAF" w:rsidRPr="004E0CAF" w:rsidRDefault="004E0CAF" w:rsidP="00B72886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4E0CAF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＜注意＞</w:t>
                      </w:r>
                    </w:p>
                    <w:p w:rsidR="004E0CAF" w:rsidRPr="003F4B00" w:rsidRDefault="004E0CAF" w:rsidP="00B72886">
                      <w:pPr>
                        <w:spacing w:line="0" w:lineRule="atLeast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防災</w:t>
                      </w:r>
                      <w:r>
                        <w:rPr>
                          <w:sz w:val="22"/>
                          <w:szCs w:val="22"/>
                        </w:rPr>
                        <w:t>隊員のみの訓練は助成金の対象になりません。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3779E" w:rsidRPr="007A0FDD" w:rsidRDefault="0083779E" w:rsidP="0083779E">
      <w:pPr>
        <w:snapToGrid w:val="0"/>
        <w:spacing w:line="300" w:lineRule="auto"/>
        <w:rPr>
          <w:rFonts w:cs="ＭＳ 明朝"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>３　参加人員　　　防災隊員　　　　　名</w:t>
      </w:r>
    </w:p>
    <w:p w:rsidR="0083779E" w:rsidRPr="007A0FDD" w:rsidRDefault="0083779E" w:rsidP="0083779E">
      <w:pPr>
        <w:snapToGrid w:val="0"/>
        <w:spacing w:line="300" w:lineRule="auto"/>
        <w:rPr>
          <w:rFonts w:cs="ＭＳ 明朝"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 xml:space="preserve">　　　　　　　　　その他　　　　　　名</w:t>
      </w:r>
    </w:p>
    <w:p w:rsidR="0083779E" w:rsidRPr="007A0FDD" w:rsidRDefault="0083779E" w:rsidP="0083779E">
      <w:pPr>
        <w:snapToGrid w:val="0"/>
        <w:spacing w:line="300" w:lineRule="auto"/>
        <w:rPr>
          <w:rFonts w:cs="ＭＳ 明朝"/>
          <w:sz w:val="20"/>
          <w:szCs w:val="20"/>
        </w:rPr>
      </w:pPr>
    </w:p>
    <w:p w:rsidR="0083779E" w:rsidRPr="007A0FDD" w:rsidRDefault="0083779E" w:rsidP="0083779E">
      <w:pPr>
        <w:snapToGrid w:val="0"/>
        <w:spacing w:line="300" w:lineRule="auto"/>
        <w:rPr>
          <w:rFonts w:cs="ＭＳ 明朝"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>４　訓練内容</w:t>
      </w:r>
      <w:r w:rsidR="00B23D38" w:rsidRPr="007A0FDD">
        <w:rPr>
          <w:rFonts w:cs="ＭＳ 明朝" w:hint="eastAsia"/>
          <w:sz w:val="20"/>
          <w:szCs w:val="20"/>
        </w:rPr>
        <w:t xml:space="preserve">　</w:t>
      </w:r>
      <w:r w:rsidR="00602956" w:rsidRPr="007A0FDD">
        <w:rPr>
          <w:rFonts w:cs="ＭＳ 明朝" w:hint="eastAsia"/>
          <w:sz w:val="20"/>
          <w:szCs w:val="20"/>
        </w:rPr>
        <w:t>（例）</w:t>
      </w:r>
    </w:p>
    <w:p w:rsidR="0083779E" w:rsidRPr="007A0FDD" w:rsidRDefault="00B23D38" w:rsidP="0083779E">
      <w:pPr>
        <w:snapToGrid w:val="0"/>
        <w:spacing w:line="300" w:lineRule="auto"/>
        <w:rPr>
          <w:rFonts w:cs="ＭＳ 明朝"/>
          <w:i/>
          <w:sz w:val="20"/>
          <w:szCs w:val="20"/>
        </w:rPr>
      </w:pPr>
      <w:r w:rsidRPr="007A0FDD">
        <w:rPr>
          <w:rFonts w:cs="ＭＳ 明朝" w:hint="eastAsia"/>
          <w:sz w:val="20"/>
          <w:szCs w:val="20"/>
        </w:rPr>
        <w:t xml:space="preserve">　</w:t>
      </w:r>
      <w:r w:rsidRPr="007A0FDD">
        <w:rPr>
          <w:rFonts w:cs="ＭＳ 明朝" w:hint="eastAsia"/>
          <w:i/>
          <w:sz w:val="20"/>
          <w:szCs w:val="20"/>
        </w:rPr>
        <w:t>・消火訓練（バケツリレー消火、水消火器、可搬ポンプ取扱い）</w:t>
      </w:r>
    </w:p>
    <w:p w:rsidR="00B23D38" w:rsidRPr="007A0FDD" w:rsidRDefault="007A0FDD" w:rsidP="0083779E">
      <w:pPr>
        <w:snapToGrid w:val="0"/>
        <w:spacing w:line="300" w:lineRule="auto"/>
        <w:rPr>
          <w:rFonts w:cs="ＭＳ 明朝"/>
          <w:i/>
          <w:sz w:val="20"/>
          <w:szCs w:val="20"/>
        </w:rPr>
      </w:pPr>
      <w:r w:rsidRPr="007A0F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EFB02" wp14:editId="24E030ED">
                <wp:simplePos x="0" y="0"/>
                <wp:positionH relativeFrom="column">
                  <wp:posOffset>3181847</wp:posOffset>
                </wp:positionH>
                <wp:positionV relativeFrom="paragraph">
                  <wp:posOffset>123383</wp:posOffset>
                </wp:positionV>
                <wp:extent cx="2872740" cy="853440"/>
                <wp:effectExtent l="533400" t="0" r="22860" b="228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853440"/>
                        </a:xfrm>
                        <a:prstGeom prst="wedgeRoundRectCallout">
                          <a:avLst>
                            <a:gd name="adj1" fmla="val -66961"/>
                            <a:gd name="adj2" fmla="val 37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54" w:rsidRDefault="00207663" w:rsidP="00B23D3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要に○をした場合</w:t>
                            </w:r>
                          </w:p>
                          <w:p w:rsidR="00207663" w:rsidRPr="003F4B00" w:rsidRDefault="00207663" w:rsidP="00B23D38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防災アドバイザー、消防職員、消防団員いずれの派遣希望か</w:t>
                            </w:r>
                            <w:r w:rsidR="006029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記入して下さい</w:t>
                            </w:r>
                            <w:r w:rsidR="004E0C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FB02" id="_x0000_s1029" type="#_x0000_t62" style="position:absolute;left:0;text-align:left;margin-left:250.55pt;margin-top:9.7pt;width:226.2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" adj="-3664,18801" strokeweight="2pt">
                <v:textbox>
                  <w:txbxContent>
                    <w:p w:rsidR="00515F54" w:rsidRDefault="00207663" w:rsidP="00B23D3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要に○をした場合</w:t>
                      </w:r>
                    </w:p>
                    <w:p w:rsidR="00207663" w:rsidRPr="003F4B00" w:rsidRDefault="00207663" w:rsidP="00B23D38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防災アドバイザー、消防職員、消防団員いずれの派遣希望か</w:t>
                      </w:r>
                      <w:r w:rsidR="00602956">
                        <w:rPr>
                          <w:rFonts w:hint="eastAsia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記入して下さい</w:t>
                      </w:r>
                      <w:r w:rsidR="004E0CAF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3D38" w:rsidRPr="007A0FDD">
        <w:rPr>
          <w:rFonts w:cs="ＭＳ 明朝" w:hint="eastAsia"/>
          <w:i/>
          <w:sz w:val="20"/>
          <w:szCs w:val="20"/>
        </w:rPr>
        <w:t xml:space="preserve">　・応急救護訓練（各種応急担架搬送法、応急手当）</w:t>
      </w:r>
    </w:p>
    <w:p w:rsidR="0083779E" w:rsidRPr="007A0FDD" w:rsidRDefault="00B23D38" w:rsidP="0083779E">
      <w:pPr>
        <w:snapToGrid w:val="0"/>
        <w:spacing w:line="300" w:lineRule="auto"/>
        <w:rPr>
          <w:i/>
          <w:sz w:val="20"/>
          <w:szCs w:val="20"/>
        </w:rPr>
      </w:pPr>
      <w:r w:rsidRPr="007A0FDD">
        <w:rPr>
          <w:rFonts w:hint="eastAsia"/>
          <w:i/>
          <w:sz w:val="20"/>
          <w:szCs w:val="20"/>
        </w:rPr>
        <w:t xml:space="preserve">　・炊き出し訓練</w:t>
      </w:r>
    </w:p>
    <w:p w:rsidR="00B23D38" w:rsidRPr="007A0FDD" w:rsidRDefault="00B23D38" w:rsidP="0083779E">
      <w:pPr>
        <w:snapToGrid w:val="0"/>
        <w:spacing w:line="300" w:lineRule="auto"/>
        <w:rPr>
          <w:i/>
          <w:sz w:val="20"/>
          <w:szCs w:val="20"/>
        </w:rPr>
      </w:pPr>
      <w:r w:rsidRPr="007A0FDD">
        <w:rPr>
          <w:i/>
          <w:sz w:val="20"/>
          <w:szCs w:val="20"/>
        </w:rPr>
        <w:t xml:space="preserve">　・車両展示</w:t>
      </w:r>
    </w:p>
    <w:p w:rsidR="0083779E" w:rsidRPr="007A0FDD" w:rsidRDefault="007A0FDD" w:rsidP="0083779E">
      <w:pPr>
        <w:snapToGrid w:val="0"/>
        <w:spacing w:line="300" w:lineRule="auto"/>
        <w:rPr>
          <w:sz w:val="20"/>
          <w:szCs w:val="20"/>
        </w:rPr>
      </w:pPr>
      <w:r w:rsidRPr="007A0FD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C219E2" wp14:editId="2E67C73F">
                <wp:simplePos x="0" y="0"/>
                <wp:positionH relativeFrom="column">
                  <wp:posOffset>1550035</wp:posOffset>
                </wp:positionH>
                <wp:positionV relativeFrom="paragraph">
                  <wp:posOffset>98121</wp:posOffset>
                </wp:positionV>
                <wp:extent cx="325647" cy="282443"/>
                <wp:effectExtent l="0" t="0" r="17780" b="2286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647" cy="2824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593632" id="円/楕円 3" o:spid="_x0000_s1026" style="position:absolute;left:0;text-align:left;margin-left:122.05pt;margin-top:7.75pt;width:25.65pt;height:22.2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" fillcolor="white [3212]" strokecolor="black [3213]"/>
            </w:pict>
          </mc:Fallback>
        </mc:AlternateContent>
      </w:r>
    </w:p>
    <w:p w:rsidR="0083779E" w:rsidRDefault="0083779E" w:rsidP="0083779E">
      <w:pPr>
        <w:snapToGrid w:val="0"/>
        <w:spacing w:line="300" w:lineRule="auto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>５　職員派遣の要否　　　　要　・　否</w:t>
      </w:r>
    </w:p>
    <w:p w:rsidR="00351934" w:rsidRPr="007A0FDD" w:rsidRDefault="00351934" w:rsidP="0083779E">
      <w:pPr>
        <w:snapToGrid w:val="0"/>
        <w:spacing w:line="300" w:lineRule="auto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 xml:space="preserve">　　　</w:t>
      </w:r>
      <w:r w:rsidR="007A0FDD">
        <w:rPr>
          <w:rFonts w:hint="eastAsia"/>
          <w:sz w:val="20"/>
          <w:szCs w:val="20"/>
        </w:rPr>
        <w:t xml:space="preserve">　　　　</w:t>
      </w:r>
      <w:r w:rsidRPr="007A0FDD">
        <w:rPr>
          <w:rFonts w:hint="eastAsia"/>
          <w:sz w:val="20"/>
          <w:szCs w:val="20"/>
        </w:rPr>
        <w:t xml:space="preserve">　</w:t>
      </w:r>
      <w:r w:rsidRPr="007A0FDD">
        <w:rPr>
          <w:rFonts w:hint="eastAsia"/>
          <w:i/>
          <w:sz w:val="20"/>
          <w:szCs w:val="20"/>
          <w:u w:val="single"/>
        </w:rPr>
        <w:t>防災アド</w:t>
      </w:r>
      <w:r w:rsidRPr="007A0FDD">
        <w:rPr>
          <w:rFonts w:hint="eastAsia"/>
          <w:b/>
          <w:i/>
          <w:sz w:val="20"/>
          <w:szCs w:val="20"/>
          <w:u w:val="single"/>
        </w:rPr>
        <w:t>バ</w:t>
      </w:r>
      <w:r w:rsidRPr="007A0FDD">
        <w:rPr>
          <w:rFonts w:hint="eastAsia"/>
          <w:i/>
          <w:sz w:val="20"/>
          <w:szCs w:val="20"/>
          <w:u w:val="single"/>
        </w:rPr>
        <w:t>イザー</w:t>
      </w:r>
      <w:r w:rsidR="00B72886" w:rsidRPr="007A0FDD">
        <w:rPr>
          <w:rFonts w:hint="eastAsia"/>
          <w:sz w:val="20"/>
          <w:szCs w:val="20"/>
        </w:rPr>
        <w:t xml:space="preserve">　</w:t>
      </w:r>
      <w:r w:rsidR="00B72886" w:rsidRPr="007A0FDD">
        <w:rPr>
          <w:rFonts w:hint="eastAsia"/>
          <w:i/>
          <w:sz w:val="20"/>
          <w:szCs w:val="20"/>
          <w:u w:val="single"/>
        </w:rPr>
        <w:t>消防職員</w:t>
      </w:r>
      <w:r w:rsidR="00DB2D32" w:rsidRPr="007A0FDD">
        <w:rPr>
          <w:rFonts w:hint="eastAsia"/>
          <w:sz w:val="20"/>
          <w:szCs w:val="20"/>
        </w:rPr>
        <w:t xml:space="preserve">　</w:t>
      </w:r>
      <w:r w:rsidR="00DB2D32" w:rsidRPr="007A0FDD">
        <w:rPr>
          <w:rFonts w:hint="eastAsia"/>
          <w:i/>
          <w:sz w:val="20"/>
          <w:szCs w:val="20"/>
          <w:u w:val="single"/>
        </w:rPr>
        <w:t>消防団員</w:t>
      </w:r>
    </w:p>
    <w:p w:rsidR="00351934" w:rsidRPr="007A0FDD" w:rsidRDefault="00351934" w:rsidP="0083779E">
      <w:pPr>
        <w:snapToGrid w:val="0"/>
        <w:spacing w:line="300" w:lineRule="auto"/>
        <w:rPr>
          <w:sz w:val="20"/>
          <w:szCs w:val="20"/>
        </w:rPr>
      </w:pPr>
    </w:p>
    <w:p w:rsidR="009D3494" w:rsidRDefault="00A552D6" w:rsidP="0083779E">
      <w:pPr>
        <w:snapToGrid w:val="0"/>
        <w:spacing w:line="300" w:lineRule="auto"/>
        <w:rPr>
          <w:sz w:val="20"/>
          <w:szCs w:val="20"/>
        </w:rPr>
      </w:pPr>
      <w:r w:rsidRPr="007A0FDD">
        <w:rPr>
          <w:rFonts w:hint="eastAsia"/>
          <w:sz w:val="20"/>
          <w:szCs w:val="20"/>
        </w:rPr>
        <w:t>【添付書類】　組織図</w:t>
      </w:r>
      <w:r w:rsidR="00277362" w:rsidRPr="007A0FDD">
        <w:rPr>
          <w:rFonts w:hint="eastAsia"/>
          <w:sz w:val="20"/>
          <w:szCs w:val="20"/>
        </w:rPr>
        <w:t>（隊員数が記載されているもの）</w:t>
      </w:r>
    </w:p>
    <w:p w:rsidR="007A0FDD" w:rsidRPr="007A0FDD" w:rsidRDefault="007A0FDD" w:rsidP="0083779E">
      <w:pPr>
        <w:snapToGrid w:val="0"/>
        <w:spacing w:line="300" w:lineRule="auto"/>
        <w:rPr>
          <w:sz w:val="20"/>
          <w:szCs w:val="20"/>
        </w:rPr>
      </w:pPr>
    </w:p>
    <w:p w:rsidR="00207663" w:rsidRDefault="008F106F" w:rsidP="00353F4D">
      <w:pPr>
        <w:pStyle w:val="ae"/>
        <w:numPr>
          <w:ilvl w:val="0"/>
          <w:numId w:val="1"/>
        </w:numPr>
        <w:snapToGrid w:val="0"/>
        <w:spacing w:line="300" w:lineRule="auto"/>
        <w:ind w:leftChars="-118" w:left="77"/>
        <w:rPr>
          <w:sz w:val="22"/>
          <w:szCs w:val="22"/>
        </w:rPr>
      </w:pPr>
      <w:r w:rsidRPr="007A0FDD">
        <w:rPr>
          <w:rFonts w:hint="eastAsia"/>
          <w:b/>
          <w:sz w:val="22"/>
          <w:szCs w:val="22"/>
        </w:rPr>
        <w:t>消火栓を使用する場合は</w:t>
      </w:r>
      <w:r w:rsidR="009C7999" w:rsidRPr="007A0FDD">
        <w:rPr>
          <w:rFonts w:hint="eastAsia"/>
          <w:b/>
          <w:sz w:val="22"/>
          <w:szCs w:val="22"/>
        </w:rPr>
        <w:t>別紙「消火栓の使用について（依頼）」用紙の提出が必要です</w:t>
      </w:r>
      <w:r w:rsidR="00DB2D32" w:rsidRPr="007A0FDD">
        <w:rPr>
          <w:rFonts w:hint="eastAsia"/>
          <w:sz w:val="22"/>
          <w:szCs w:val="22"/>
        </w:rPr>
        <w:t xml:space="preserve">　　　</w:t>
      </w:r>
    </w:p>
    <w:p w:rsidR="007A0FDD" w:rsidRPr="007A0FDD" w:rsidRDefault="007A0FDD" w:rsidP="007A0FDD">
      <w:pPr>
        <w:pStyle w:val="ae"/>
        <w:snapToGrid w:val="0"/>
        <w:spacing w:line="300" w:lineRule="auto"/>
        <w:ind w:leftChars="0" w:left="77"/>
        <w:rPr>
          <w:b/>
          <w:sz w:val="22"/>
          <w:szCs w:val="22"/>
        </w:rPr>
      </w:pPr>
      <w:r w:rsidRPr="007A0FDD">
        <w:rPr>
          <w:rFonts w:hint="eastAsia"/>
          <w:b/>
          <w:sz w:val="22"/>
          <w:szCs w:val="22"/>
        </w:rPr>
        <w:t>2回目以降の訓練</w:t>
      </w:r>
      <w:r>
        <w:rPr>
          <w:rFonts w:hint="eastAsia"/>
          <w:b/>
          <w:sz w:val="22"/>
          <w:szCs w:val="22"/>
        </w:rPr>
        <w:t>については</w:t>
      </w:r>
      <w:r w:rsidRPr="007A0FDD">
        <w:rPr>
          <w:rFonts w:hint="eastAsia"/>
          <w:b/>
          <w:sz w:val="22"/>
          <w:szCs w:val="22"/>
        </w:rPr>
        <w:t>、助成金3万円の対象にはなりませんが</w:t>
      </w:r>
      <w:r w:rsidR="001B40A8">
        <w:rPr>
          <w:rFonts w:hint="eastAsia"/>
          <w:b/>
          <w:sz w:val="22"/>
          <w:szCs w:val="22"/>
        </w:rPr>
        <w:t>防災訓練計画書を提出していただくと</w:t>
      </w:r>
      <w:r w:rsidR="00164C2D">
        <w:rPr>
          <w:rFonts w:hint="eastAsia"/>
          <w:b/>
          <w:sz w:val="22"/>
          <w:szCs w:val="22"/>
        </w:rPr>
        <w:t>【防火防災訓練</w:t>
      </w:r>
      <w:r w:rsidR="001B40A8">
        <w:rPr>
          <w:rFonts w:hint="eastAsia"/>
          <w:b/>
          <w:sz w:val="22"/>
          <w:szCs w:val="22"/>
        </w:rPr>
        <w:t>災害補償</w:t>
      </w:r>
      <w:r w:rsidR="00164C2D">
        <w:rPr>
          <w:rFonts w:hint="eastAsia"/>
          <w:b/>
          <w:sz w:val="22"/>
          <w:szCs w:val="22"/>
        </w:rPr>
        <w:t>】</w:t>
      </w:r>
      <w:r w:rsidRPr="007A0FDD">
        <w:rPr>
          <w:rFonts w:hint="eastAsia"/>
          <w:b/>
          <w:sz w:val="22"/>
          <w:szCs w:val="22"/>
        </w:rPr>
        <w:t>の対象にはなります。</w:t>
      </w:r>
    </w:p>
    <w:sectPr w:rsidR="007A0FDD" w:rsidRPr="007A0FDD" w:rsidSect="00383EDD">
      <w:pgSz w:w="11906" w:h="16838" w:code="9"/>
      <w:pgMar w:top="1260" w:right="1106" w:bottom="90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97" w:rsidRDefault="00E66197" w:rsidP="00891B76">
      <w:r>
        <w:separator/>
      </w:r>
    </w:p>
  </w:endnote>
  <w:endnote w:type="continuationSeparator" w:id="0">
    <w:p w:rsidR="00E66197" w:rsidRDefault="00E66197" w:rsidP="008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97" w:rsidRDefault="00E66197" w:rsidP="00891B76">
      <w:r>
        <w:separator/>
      </w:r>
    </w:p>
  </w:footnote>
  <w:footnote w:type="continuationSeparator" w:id="0">
    <w:p w:rsidR="00E66197" w:rsidRDefault="00E66197" w:rsidP="00891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4F93"/>
    <w:multiLevelType w:val="hybridMultilevel"/>
    <w:tmpl w:val="E0F2595A"/>
    <w:lvl w:ilvl="0" w:tplc="BE3EEDAE">
      <w:numFmt w:val="bullet"/>
      <w:lvlText w:val="※"/>
      <w:lvlJc w:val="left"/>
      <w:pPr>
        <w:ind w:left="9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2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3326" w:hanging="420"/>
      </w:pPr>
      <w:rPr>
        <w:rFonts w:ascii="Wingdings" w:hAnsi="Wingdings" w:hint="default"/>
      </w:rPr>
    </w:lvl>
  </w:abstractNum>
  <w:abstractNum w:abstractNumId="1" w15:restartNumberingAfterBreak="0">
    <w:nsid w:val="570221F8"/>
    <w:multiLevelType w:val="hybridMultilevel"/>
    <w:tmpl w:val="77ECFD92"/>
    <w:lvl w:ilvl="0" w:tplc="EB9ED01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1"/>
    <w:rsid w:val="0002024C"/>
    <w:rsid w:val="00031D57"/>
    <w:rsid w:val="00034ED0"/>
    <w:rsid w:val="000648CD"/>
    <w:rsid w:val="00074E8F"/>
    <w:rsid w:val="00081FB6"/>
    <w:rsid w:val="0011501D"/>
    <w:rsid w:val="00164C2D"/>
    <w:rsid w:val="001A6A35"/>
    <w:rsid w:val="001B355B"/>
    <w:rsid w:val="001B40A8"/>
    <w:rsid w:val="001C5488"/>
    <w:rsid w:val="001E6609"/>
    <w:rsid w:val="0020122B"/>
    <w:rsid w:val="00206A4A"/>
    <w:rsid w:val="00207663"/>
    <w:rsid w:val="00277362"/>
    <w:rsid w:val="002A7F85"/>
    <w:rsid w:val="002F2AC5"/>
    <w:rsid w:val="00304E68"/>
    <w:rsid w:val="003118FC"/>
    <w:rsid w:val="00321763"/>
    <w:rsid w:val="00351934"/>
    <w:rsid w:val="0036199D"/>
    <w:rsid w:val="0036769E"/>
    <w:rsid w:val="00383C77"/>
    <w:rsid w:val="00383EDD"/>
    <w:rsid w:val="00386162"/>
    <w:rsid w:val="003B7DA6"/>
    <w:rsid w:val="003C1672"/>
    <w:rsid w:val="004056D9"/>
    <w:rsid w:val="0041774A"/>
    <w:rsid w:val="004306D8"/>
    <w:rsid w:val="004A7CE7"/>
    <w:rsid w:val="004E0CAF"/>
    <w:rsid w:val="00515F54"/>
    <w:rsid w:val="00520373"/>
    <w:rsid w:val="00571F35"/>
    <w:rsid w:val="00585BCC"/>
    <w:rsid w:val="00596A17"/>
    <w:rsid w:val="00602956"/>
    <w:rsid w:val="006115EA"/>
    <w:rsid w:val="00622108"/>
    <w:rsid w:val="0063144D"/>
    <w:rsid w:val="00675676"/>
    <w:rsid w:val="006D6463"/>
    <w:rsid w:val="006F7B28"/>
    <w:rsid w:val="00702EEF"/>
    <w:rsid w:val="00745E0B"/>
    <w:rsid w:val="007536E9"/>
    <w:rsid w:val="007543A1"/>
    <w:rsid w:val="0077496B"/>
    <w:rsid w:val="007833E2"/>
    <w:rsid w:val="007A0FDD"/>
    <w:rsid w:val="007F6ACD"/>
    <w:rsid w:val="0083779E"/>
    <w:rsid w:val="008869F4"/>
    <w:rsid w:val="00891B76"/>
    <w:rsid w:val="008A1AF0"/>
    <w:rsid w:val="008A21D6"/>
    <w:rsid w:val="008C6ABF"/>
    <w:rsid w:val="008E1A92"/>
    <w:rsid w:val="008F106F"/>
    <w:rsid w:val="00906CC4"/>
    <w:rsid w:val="00964D8C"/>
    <w:rsid w:val="009B60A4"/>
    <w:rsid w:val="009C7999"/>
    <w:rsid w:val="009D3494"/>
    <w:rsid w:val="009F2514"/>
    <w:rsid w:val="009F6D31"/>
    <w:rsid w:val="00A452A9"/>
    <w:rsid w:val="00A552D6"/>
    <w:rsid w:val="00AB2A38"/>
    <w:rsid w:val="00AF24F1"/>
    <w:rsid w:val="00B23D38"/>
    <w:rsid w:val="00B50AEF"/>
    <w:rsid w:val="00B65A11"/>
    <w:rsid w:val="00B72886"/>
    <w:rsid w:val="00C44BAE"/>
    <w:rsid w:val="00C71667"/>
    <w:rsid w:val="00C73A1B"/>
    <w:rsid w:val="00C77A03"/>
    <w:rsid w:val="00CC754E"/>
    <w:rsid w:val="00CD4FEC"/>
    <w:rsid w:val="00D34961"/>
    <w:rsid w:val="00D37969"/>
    <w:rsid w:val="00D450AB"/>
    <w:rsid w:val="00D50D6F"/>
    <w:rsid w:val="00D51AC1"/>
    <w:rsid w:val="00DB018D"/>
    <w:rsid w:val="00DB2D32"/>
    <w:rsid w:val="00E15890"/>
    <w:rsid w:val="00E42AF7"/>
    <w:rsid w:val="00E66197"/>
    <w:rsid w:val="00E72F16"/>
    <w:rsid w:val="00E736C2"/>
    <w:rsid w:val="00E74C9B"/>
    <w:rsid w:val="00EA36CB"/>
    <w:rsid w:val="00EB7519"/>
    <w:rsid w:val="00F05904"/>
    <w:rsid w:val="00F50C27"/>
    <w:rsid w:val="00F633E7"/>
    <w:rsid w:val="00FA1F95"/>
    <w:rsid w:val="00FA4E04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A97034-4AE3-4FE6-ACE0-F7D7EF18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C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4056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4056D9"/>
    <w:pPr>
      <w:wordWrap w:val="0"/>
      <w:overflowPunct w:val="0"/>
      <w:autoSpaceDE w:val="0"/>
      <w:autoSpaceDN w:val="0"/>
      <w:jc w:val="center"/>
    </w:pPr>
    <w:rPr>
      <w:rFonts w:hAnsi="Century"/>
      <w:sz w:val="21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891B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1B76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rsid w:val="007833E2"/>
    <w:pPr>
      <w:jc w:val="right"/>
    </w:pPr>
  </w:style>
  <w:style w:type="character" w:customStyle="1" w:styleId="ad">
    <w:name w:val="結語 (文字)"/>
    <w:basedOn w:val="a0"/>
    <w:link w:val="ac"/>
    <w:rsid w:val="007833E2"/>
    <w:rPr>
      <w:rFonts w:ascii="ＭＳ 明朝" w:hAnsi="ＭＳ 明朝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8F10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582F-EC3C-473E-8FC1-7463476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456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伊勢市市民活動補償制度実施要綱の一部を改正する要綱</vt:lpstr>
    </vt:vector>
  </TitlesOfParts>
  <Company>伊勢市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伊勢市市民活動補償制度実施要綱の一部を改正する要綱</dc:title>
  <dc:subject/>
  <dc:creator>C2SOMU12</dc:creator>
  <cp:keywords/>
  <dc:description/>
  <cp:lastModifiedBy>五十嵐 大介</cp:lastModifiedBy>
  <cp:revision>20</cp:revision>
  <cp:lastPrinted>2021-09-21T05:35:00Z</cp:lastPrinted>
  <dcterms:created xsi:type="dcterms:W3CDTF">2018-03-22T23:59:00Z</dcterms:created>
  <dcterms:modified xsi:type="dcterms:W3CDTF">2021-09-21T05:35:00Z</dcterms:modified>
</cp:coreProperties>
</file>