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rPr>
      </w:pPr>
      <w:bookmarkStart w:id="0" w:name="_GoBack"/>
      <w:bookmarkEnd w:id="0"/>
    </w:p>
    <w:p>
      <w:pPr>
        <w:pStyle w:val="0"/>
        <w:ind w:left="240" w:leftChars="100"/>
        <w:jc w:val="both"/>
        <w:rPr>
          <w:rFonts w:hint="default" w:asciiTheme="minorEastAsia" w:hAnsiTheme="minorEastAsia" w:eastAsiaTheme="minorEastAsia"/>
          <w:b w:val="1"/>
        </w:rPr>
      </w:pPr>
      <w:r>
        <w:rPr>
          <w:rFonts w:hint="eastAsia" w:asciiTheme="minorEastAsia" w:hAnsiTheme="minorEastAsia" w:eastAsiaTheme="minorEastAsia"/>
          <w:b w:val="1"/>
          <w:color w:val="000000" w:themeColor="text1"/>
          <w:sz w:val="24"/>
        </w:rPr>
        <w:t>「第２期伊勢市子ども・子育て支援事業計画（案）」に</w:t>
      </w:r>
      <w:r>
        <w:rPr>
          <w:rFonts w:hint="eastAsia" w:asciiTheme="minorEastAsia" w:hAnsiTheme="minorEastAsia" w:eastAsiaTheme="minorEastAsia"/>
          <w:b w:val="1"/>
        </w:rPr>
        <w:t>おけるパブリック・コメント結果概要について</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ajorEastAsia" w:hAnsiTheme="majorEastAsia" w:eastAsiaTheme="majorEastAsia"/>
          <w:b w:val="1"/>
          <w:sz w:val="22"/>
          <w:u w:val="single" w:color="auto"/>
        </w:rPr>
      </w:pPr>
      <w:r>
        <w:rPr>
          <w:rFonts w:hint="eastAsia" w:asciiTheme="majorEastAsia" w:hAnsiTheme="majorEastAsia" w:eastAsiaTheme="majorEastAsia"/>
          <w:b w:val="1"/>
          <w:i w:val="0"/>
          <w:sz w:val="22"/>
          <w:u w:val="single" w:color="auto"/>
        </w:rPr>
        <w:t>１．パブリック・コメント実施の概要</w:t>
      </w:r>
    </w:p>
    <w:p>
      <w:pPr>
        <w:pStyle w:val="0"/>
        <w:spacing w:before="180" w:beforeLines="50" w:beforeAutospacing="0"/>
        <w:rPr>
          <w:rFonts w:hint="default" w:asciiTheme="minorEastAsia" w:hAnsiTheme="minorEastAsia" w:eastAsiaTheme="minorEastAsia"/>
          <w:sz w:val="22"/>
        </w:rPr>
      </w:pPr>
      <w:r>
        <w:rPr>
          <w:rFonts w:hint="eastAsia" w:asciiTheme="minorEastAsia" w:hAnsiTheme="minorEastAsia" w:eastAsiaTheme="minorEastAsia"/>
          <w:sz w:val="22"/>
        </w:rPr>
        <w:t>（１）意見募集した案件</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第２期伊勢市子ども・子育て支援事業計画（案）</w:t>
      </w:r>
    </w:p>
    <w:p>
      <w:pPr>
        <w:pStyle w:val="0"/>
        <w:spacing w:before="180" w:beforeLines="50" w:beforeAutospacing="0"/>
        <w:rPr>
          <w:rFonts w:hint="default" w:asciiTheme="minorEastAsia" w:hAnsiTheme="minorEastAsia" w:eastAsiaTheme="minorEastAsia"/>
          <w:sz w:val="22"/>
        </w:rPr>
      </w:pPr>
      <w:r>
        <w:rPr>
          <w:rFonts w:hint="eastAsia" w:asciiTheme="minorEastAsia" w:hAnsiTheme="minorEastAsia" w:eastAsiaTheme="minorEastAsia"/>
          <w:sz w:val="22"/>
        </w:rPr>
        <w:t>（２）意見募集方法</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伊勢市公報、伊勢市ホームページ、伊勢市広報紙、伊勢市行政チャンネル文字放送、</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下記の場所での閲覧（</w:t>
      </w:r>
      <w:r>
        <w:rPr>
          <w:rFonts w:hint="eastAsia" w:asciiTheme="minorEastAsia" w:hAnsiTheme="minorEastAsia" w:eastAsiaTheme="minorEastAsia"/>
          <w:sz w:val="22"/>
        </w:rPr>
        <w:t>26</w:t>
      </w:r>
      <w:r>
        <w:rPr>
          <w:rFonts w:hint="eastAsia" w:asciiTheme="minorEastAsia" w:hAnsiTheme="minorEastAsia" w:eastAsiaTheme="minorEastAsia"/>
          <w:sz w:val="22"/>
        </w:rPr>
        <w:t>か所）</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・市役所（こども課、総務課、本館１階市民ホール、教育総務課（小俣総合支所））</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・総合支所生活福祉課（二見、小俣、御薗）</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・各支所（神社、大湊、宮本、浜郷、豊浜、北浜、城田、四郷、沼木）</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・市立図書館（伊勢、小俣）</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・生涯学習センター（いせトピア、二見）</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・いせ市民活動センター</w:t>
      </w:r>
    </w:p>
    <w:p>
      <w:pPr>
        <w:pStyle w:val="0"/>
        <w:ind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・地域子育て支援センター（きらら館、小俣、明倫、二見、しごう）</w:t>
      </w:r>
    </w:p>
    <w:p>
      <w:pPr>
        <w:pStyle w:val="0"/>
        <w:spacing w:before="180" w:beforeLines="50" w:beforeAutospacing="0"/>
        <w:rPr>
          <w:rFonts w:hint="default" w:asciiTheme="minorEastAsia" w:hAnsiTheme="minorEastAsia" w:eastAsiaTheme="minorEastAsia"/>
          <w:sz w:val="22"/>
        </w:rPr>
      </w:pPr>
      <w:r>
        <w:rPr>
          <w:rFonts w:hint="eastAsia" w:asciiTheme="minorEastAsia" w:hAnsiTheme="minorEastAsia" w:eastAsiaTheme="minorEastAsia"/>
          <w:sz w:val="22"/>
        </w:rPr>
        <w:t>（３）意見提出の対象者</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伊勢市内に在住、通勤又は通学している人など</w:t>
      </w:r>
    </w:p>
    <w:p>
      <w:pPr>
        <w:pStyle w:val="0"/>
        <w:spacing w:before="180" w:beforeLines="50" w:beforeAutospacing="0"/>
        <w:rPr>
          <w:rFonts w:hint="default" w:asciiTheme="minorEastAsia" w:hAnsiTheme="minorEastAsia" w:eastAsiaTheme="minorEastAsia"/>
          <w:sz w:val="22"/>
        </w:rPr>
      </w:pPr>
      <w:r>
        <w:rPr>
          <w:rFonts w:hint="eastAsia" w:asciiTheme="minorEastAsia" w:hAnsiTheme="minorEastAsia" w:eastAsiaTheme="minorEastAsia"/>
          <w:sz w:val="22"/>
        </w:rPr>
        <w:t>（４）意見募集の期間</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令和元年</w:t>
      </w:r>
      <w:r>
        <w:rPr>
          <w:rFonts w:hint="eastAsia" w:asciiTheme="minorEastAsia" w:hAnsiTheme="minorEastAsia" w:eastAsiaTheme="minorEastAsia"/>
          <w:sz w:val="22"/>
        </w:rPr>
        <w:t>12</w:t>
      </w:r>
      <w:r>
        <w:rPr>
          <w:rFonts w:hint="eastAsia" w:asciiTheme="minorEastAsia" w:hAnsiTheme="minorEastAsia" w:eastAsiaTheme="minorEastAsia"/>
          <w:sz w:val="22"/>
        </w:rPr>
        <w:t>月</w:t>
      </w:r>
      <w:r>
        <w:rPr>
          <w:rFonts w:hint="eastAsia" w:asciiTheme="minorEastAsia" w:hAnsiTheme="minorEastAsia" w:eastAsiaTheme="minorEastAsia"/>
          <w:sz w:val="22"/>
        </w:rPr>
        <w:t>16</w:t>
      </w:r>
      <w:r>
        <w:rPr>
          <w:rFonts w:hint="eastAsia" w:asciiTheme="minorEastAsia" w:hAnsiTheme="minorEastAsia" w:eastAsiaTheme="minorEastAsia"/>
          <w:sz w:val="22"/>
        </w:rPr>
        <w:t>日（月）から令和２年１月</w:t>
      </w:r>
      <w:r>
        <w:rPr>
          <w:rFonts w:hint="eastAsia" w:asciiTheme="minorEastAsia" w:hAnsiTheme="minorEastAsia" w:eastAsiaTheme="minorEastAsia"/>
          <w:sz w:val="22"/>
        </w:rPr>
        <w:t>15</w:t>
      </w:r>
      <w:r>
        <w:rPr>
          <w:rFonts w:hint="eastAsia" w:asciiTheme="minorEastAsia" w:hAnsiTheme="minorEastAsia" w:eastAsiaTheme="minorEastAsia"/>
          <w:sz w:val="22"/>
        </w:rPr>
        <w:t>日（水）</w:t>
      </w:r>
    </w:p>
    <w:p>
      <w:pPr>
        <w:pStyle w:val="0"/>
        <w:rPr>
          <w:rFonts w:hint="default" w:asciiTheme="minorEastAsia" w:hAnsiTheme="minorEastAsia" w:eastAsiaTheme="minorEastAsia"/>
          <w:sz w:val="22"/>
        </w:rPr>
      </w:pPr>
    </w:p>
    <w:p>
      <w:pPr>
        <w:pStyle w:val="0"/>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u w:val="single" w:color="auto"/>
        </w:rPr>
        <w:t>２．意見募集の結果</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意見数　３人（３件）</w:t>
      </w:r>
    </w:p>
    <w:p>
      <w:pPr>
        <w:pStyle w:val="0"/>
        <w:rPr>
          <w:rFonts w:hint="default" w:asciiTheme="minorEastAsia" w:hAnsiTheme="minorEastAsia" w:eastAsiaTheme="minorEastAsia"/>
          <w:color w:val="FF0000"/>
          <w:sz w:val="22"/>
        </w:rPr>
      </w:pPr>
      <w:r>
        <w:rPr>
          <w:rFonts w:hint="eastAsia" w:asciiTheme="minorEastAsia" w:hAnsiTheme="minorEastAsia" w:eastAsiaTheme="minorEastAsia"/>
          <w:sz w:val="22"/>
        </w:rPr>
        <w:t>　　　【内訳】提出方法別：ファックス　３人（３件）</w:t>
      </w:r>
    </w:p>
    <w:p>
      <w:pPr>
        <w:pStyle w:val="0"/>
        <w:rPr>
          <w:rFonts w:hint="default" w:asciiTheme="majorEastAsia" w:hAnsiTheme="majorEastAsia" w:eastAsiaTheme="majorEastAsia"/>
          <w:b w:val="1"/>
          <w:sz w:val="22"/>
          <w:u w:val="single" w:color="auto"/>
        </w:rPr>
      </w:pPr>
    </w:p>
    <w:p>
      <w:pPr>
        <w:pStyle w:val="0"/>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u w:val="single" w:color="auto"/>
        </w:rPr>
        <w:t>３．意見内容及び市の考え</w:t>
      </w:r>
    </w:p>
    <w:tbl>
      <w:tblPr>
        <w:tblStyle w:val="26"/>
        <w:tblW w:w="9060" w:type="dxa"/>
        <w:tblInd w:w="0" w:type="dxa"/>
        <w:tblLayout w:type="fixed"/>
        <w:tblLook w:firstRow="1" w:lastRow="0" w:firstColumn="1" w:lastColumn="0" w:noHBand="0" w:noVBand="1" w:val="04A0"/>
      </w:tblPr>
      <w:tblGrid>
        <w:gridCol w:w="562"/>
        <w:gridCol w:w="4249"/>
        <w:gridCol w:w="4249"/>
      </w:tblGrid>
      <w:tr>
        <w:trPr/>
        <w:tc>
          <w:tcPr>
            <w:tcW w:w="562" w:type="dxa"/>
            <w:shd w:val="clear" w:color="auto" w:fill="FFC000"/>
            <w:vAlign w:val="top"/>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p>
        </w:tc>
        <w:tc>
          <w:tcPr>
            <w:tcW w:w="4249" w:type="dxa"/>
            <w:shd w:val="clear" w:color="auto" w:fill="FFC000"/>
            <w:vAlign w:val="top"/>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寄せられたご意見</w:t>
            </w:r>
          </w:p>
        </w:tc>
        <w:tc>
          <w:tcPr>
            <w:tcW w:w="4249" w:type="dxa"/>
            <w:shd w:val="clear" w:color="auto" w:fill="FFC000"/>
            <w:vAlign w:val="top"/>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市の考え</w:t>
            </w:r>
          </w:p>
        </w:tc>
      </w:tr>
      <w:tr>
        <w:trPr>
          <w:trHeight w:val="2700" w:hRule="atLeast"/>
        </w:trPr>
        <w:tc>
          <w:tcPr>
            <w:tcW w:w="562" w:type="dxa"/>
            <w:vMerge w:val="restart"/>
            <w:vAlign w:val="top"/>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4249" w:type="dxa"/>
            <w:vAlign w:val="top"/>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P33(1)</w:t>
            </w:r>
            <w:r>
              <w:rPr>
                <w:rFonts w:hint="eastAsia" w:asciiTheme="minorEastAsia" w:hAnsiTheme="minorEastAsia" w:eastAsiaTheme="minorEastAsia"/>
                <w:sz w:val="22"/>
              </w:rPr>
              <w:t>幼児期の教育・保育の充実</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幼稚園・保育所の認定こども園化支援」「事業所内保育所などの検討」とありますが、事業所内保育所は認可外保育所ですし、どちらも直接契約です。そのことによって弱い立場の子どもや親が排除されかねません。事実、他市ではそういう事がおこっています。</w:t>
            </w:r>
          </w:p>
        </w:tc>
        <w:tc>
          <w:tcPr>
            <w:tcW w:w="4249" w:type="dxa"/>
            <w:vAlign w:val="top"/>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　伊勢市こども・子育て支援事業計画に基づき子育て家庭の多様な保育ニーズに対応できるよう、公立保育所、私立保育園、認定こども園のほか、事業所内保育所など認可外保育サービスなど、市内全体の幼児期の教育・保育サービスの充実を進めています。</w:t>
            </w:r>
          </w:p>
        </w:tc>
      </w:tr>
      <w:tr>
        <w:trPr>
          <w:trHeight w:val="3105" w:hRule="atLeast"/>
        </w:trPr>
        <w:tc>
          <w:tcPr>
            <w:tcW w:w="562" w:type="dxa"/>
            <w:vMerge w:val="continue"/>
            <w:vAlign w:val="top"/>
          </w:tcPr>
          <w:p>
            <w:pPr>
              <w:pStyle w:val="0"/>
              <w:spacing w:line="300" w:lineRule="exact"/>
              <w:jc w:val="center"/>
              <w:rPr>
                <w:rFonts w:hint="default" w:asciiTheme="minorEastAsia" w:hAnsiTheme="minorEastAsia" w:eastAsiaTheme="minorEastAsia"/>
                <w:sz w:val="22"/>
              </w:rPr>
            </w:pPr>
          </w:p>
        </w:tc>
        <w:tc>
          <w:tcPr>
            <w:tcW w:w="4249" w:type="dxa"/>
            <w:vAlign w:val="top"/>
          </w:tcPr>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認定こども園が増えたことによって未満児の定員が増え、待機児が減ったとは思いますがその裏で公立保育所が減ってきていることを危惧しています。</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保育の充実にはやはり、市が責任をもって措置をおこなう、公立保育所・認可保育所が必要です。公立保育所が一定数地域に有ることが、伊勢市の保育の水準を守る重要な砦となるのではないかと考えます。</w:t>
            </w:r>
          </w:p>
          <w:p>
            <w:pPr>
              <w:pStyle w:val="0"/>
              <w:spacing w:line="240" w:lineRule="auto"/>
              <w:rPr>
                <w:rFonts w:hint="eastAsia"/>
              </w:rPr>
            </w:pPr>
            <w:r>
              <w:rPr>
                <w:rFonts w:hint="eastAsia" w:asciiTheme="minorEastAsia" w:hAnsiTheme="minorEastAsia" w:eastAsiaTheme="minorEastAsia"/>
                <w:sz w:val="22"/>
              </w:rPr>
              <w:t>今以上の認定こども園化の推進には反対です。</w:t>
            </w:r>
          </w:p>
        </w:tc>
        <w:tc>
          <w:tcPr>
            <w:tcW w:w="4249" w:type="dxa"/>
            <w:vAlign w:val="top"/>
          </w:tcPr>
          <w:p>
            <w:pPr>
              <w:pStyle w:val="0"/>
              <w:spacing w:line="240" w:lineRule="auto"/>
              <w:rPr>
                <w:rFonts w:hint="eastAsia"/>
              </w:rPr>
            </w:pPr>
            <w:r>
              <w:rPr>
                <w:rFonts w:hint="eastAsia" w:asciiTheme="minorEastAsia" w:hAnsiTheme="minorEastAsia" w:eastAsiaTheme="minorEastAsia"/>
                <w:sz w:val="22"/>
              </w:rPr>
              <w:t>公立施設については、平成</w:t>
            </w:r>
            <w:r>
              <w:rPr>
                <w:rFonts w:hint="eastAsia" w:asciiTheme="minorEastAsia" w:hAnsiTheme="minorEastAsia" w:eastAsiaTheme="minorEastAsia"/>
                <w:sz w:val="22"/>
              </w:rPr>
              <w:t>26</w:t>
            </w:r>
            <w:r>
              <w:rPr>
                <w:rFonts w:hint="eastAsia" w:asciiTheme="minorEastAsia" w:hAnsiTheme="minorEastAsia" w:eastAsiaTheme="minorEastAsia"/>
                <w:sz w:val="22"/>
              </w:rPr>
              <w:t>年に策定した「伊勢市の就学前の子どもの教育・保育に関する施設整備計画」に基づき、幼児教育の中核的な役割、特別支援教育に関する支援や受け入れの充実等公立施設の役割を明確にし、施設の統廃合や整備を進めております。就学前の子どもに対する望ましい教育・保育環境の整備を図ることがこの計画の目的でありますので、公立施設の施設整備に関する将来構想については、現状に沿った時点修正も行いながら、今後の整備に取り組んでまいります。</w:t>
            </w:r>
          </w:p>
        </w:tc>
      </w:tr>
      <w:tr>
        <w:trPr>
          <w:trHeight w:val="7200" w:hRule="atLeast"/>
        </w:trPr>
        <w:tc>
          <w:tcPr>
            <w:tcW w:w="562" w:type="dxa"/>
            <w:vAlign w:val="top"/>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4249" w:type="dxa"/>
            <w:vAlign w:val="top"/>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P33</w:t>
            </w:r>
            <w:r>
              <w:rPr>
                <w:rFonts w:hint="eastAsia" w:asciiTheme="minorEastAsia" w:hAnsiTheme="minorEastAsia" w:eastAsiaTheme="minorEastAsia"/>
                <w:sz w:val="22"/>
              </w:rPr>
              <w:t>の表を読んで</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「幼児教育の質の向上」「保育所における保育の充実」の取組内容を読んで、いいとは思いましたが、研修や講座を受ける保育士さんなどは、正規採用されている職員さんなのでしょうか？</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今の伊勢市の状況でいくと保育士さんなど、ほとんどが非正規の方です。とても不安定な働き方しかできていないのではないでしょうか？この方たちにきちっと研修や講座を受ける権利が保障され、しかも受けた知識など次の年などに活かすことができる、そんな計画ならいいのですが…。現在非正規の方たちに頼っている保育や幼稚園、こども園などの状況を見ると、心配で心配で…。どうか、子どもたちのことを考え、また、そこで働く人たちのことを考え、安心して働く職場、働き方を、まずは保障してもらいたいです。　　　　</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また、伊勢市として保育水準をしっかり守るというのなら、民間推進ではなく、公立の園を残すことが大事なのでは…と思っています。</w:t>
            </w:r>
          </w:p>
        </w:tc>
        <w:tc>
          <w:tcPr>
            <w:tcW w:w="4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　「幼児教育の質の向上」「保育所における保育の充実」については、正規・非正規問わず、施設管理者、主任保育士、保育士、調理士等経験年数や役割に応じて各種研修、講座を計画的に受講することで、保育士等の資質向上、保育の充実に努めております。また、受講した研修内容等は、各保育所内で職員全体で共有し、保育の質の向上を図っています。</w:t>
            </w:r>
          </w:p>
          <w:p>
            <w:pPr>
              <w:pStyle w:val="0"/>
              <w:spacing w:line="24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公立施設については、平成</w:t>
            </w:r>
            <w:r>
              <w:rPr>
                <w:rFonts w:hint="eastAsia" w:asciiTheme="minorEastAsia" w:hAnsiTheme="minorEastAsia" w:eastAsiaTheme="minorEastAsia"/>
                <w:sz w:val="22"/>
              </w:rPr>
              <w:t>26</w:t>
            </w:r>
            <w:r>
              <w:rPr>
                <w:rFonts w:hint="eastAsia" w:asciiTheme="minorEastAsia" w:hAnsiTheme="minorEastAsia" w:eastAsiaTheme="minorEastAsia"/>
                <w:sz w:val="22"/>
              </w:rPr>
              <w:t>年に策定した「伊勢市の就学前の子どもの教育・保育に関する施設整備計画」に基づき、幼児教育の中核的な役割、特別支援教育に関する支援や受け入れの充実等公立施設の役割を明確にし、施設の統廃合や整備を進めております。就学前の子どもに対する望ましい教育・保育環境の整備を図ることがこの計画の目的でありますので、公立施設の施設整備に関する将来構想については、現状に沿った時点修正も行いながら、今後の整備に取り組んでまいります。</w:t>
            </w:r>
          </w:p>
          <w:p>
            <w:pPr>
              <w:pStyle w:val="0"/>
              <w:spacing w:line="240" w:lineRule="auto"/>
              <w:rPr>
                <w:rFonts w:hint="default" w:asciiTheme="minorEastAsia" w:hAnsiTheme="minorEastAsia" w:eastAsiaTheme="minorEastAsia"/>
                <w:sz w:val="22"/>
              </w:rPr>
            </w:pPr>
          </w:p>
          <w:p>
            <w:pPr>
              <w:pStyle w:val="0"/>
              <w:spacing w:line="240" w:lineRule="auto"/>
              <w:rPr>
                <w:rFonts w:hint="default" w:asciiTheme="minorEastAsia" w:hAnsiTheme="minorEastAsia" w:eastAsiaTheme="minorEastAsia"/>
                <w:sz w:val="22"/>
              </w:rPr>
            </w:pPr>
          </w:p>
        </w:tc>
      </w:tr>
      <w:tr>
        <w:trPr>
          <w:trHeight w:val="1230" w:hRule="atLeast"/>
        </w:trPr>
        <w:tc>
          <w:tcPr>
            <w:tcW w:w="5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rPr>
            </w:pPr>
            <w:r>
              <w:rPr>
                <w:rFonts w:hint="eastAsia"/>
              </w:rPr>
              <w:t>３</w:t>
            </w:r>
          </w:p>
        </w:tc>
        <w:tc>
          <w:tcPr>
            <w:tcW w:w="4249"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P33</w:t>
            </w:r>
            <w:r>
              <w:rPr>
                <w:rFonts w:hint="eastAsia" w:asciiTheme="minorEastAsia" w:hAnsiTheme="minorEastAsia" w:eastAsiaTheme="minorEastAsia"/>
                <w:sz w:val="22"/>
              </w:rPr>
              <w:t>幼児期の教育・保育の充実</w:t>
            </w:r>
          </w:p>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・「幼児教育の質の向上」について</w:t>
            </w:r>
          </w:p>
          <w:p>
            <w:pPr>
              <w:pStyle w:val="0"/>
              <w:spacing w:line="240" w:lineRule="auto"/>
              <w:ind w:left="240" w:leftChars="10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資質の向上のためには、安心して保育・教育に専念でき現在と将来の賃金の保障が不可欠です。非正規化をやめ、正規化していくことが望まれます。</w:t>
            </w:r>
          </w:p>
          <w:p>
            <w:pPr>
              <w:pStyle w:val="0"/>
              <w:spacing w:line="240" w:lineRule="auto"/>
              <w:ind w:left="240" w:leftChars="10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市政の目的は、教育・福祉の真の充実にあると言っても過言ではない。そのための職員は宝であるとも言えます。</w:t>
            </w:r>
          </w:p>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・「幼・保の認定こども園化の支援」について</w:t>
            </w:r>
          </w:p>
          <w:p>
            <w:pPr>
              <w:pStyle w:val="0"/>
              <w:spacing w:line="240" w:lineRule="auto"/>
              <w:ind w:left="240" w:leftChars="10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はじめに「この園ありき」ですすめておられるが公立園を減らしただけに終わったという恐れがあります。</w:t>
            </w:r>
          </w:p>
          <w:p>
            <w:pPr>
              <w:pStyle w:val="0"/>
              <w:spacing w:line="240" w:lineRule="auto"/>
              <w:ind w:left="240" w:leftChars="10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取組内容」「目標指標」ともに、「こども園化を検討」「こども園化の意向を尊重…」とありますが、「こども園化を希望しない園の意向」をしっかり聞き取り、くみ取り、市民や保護者の意見を反映させる姿勢がみられず残念です。</w:t>
            </w:r>
          </w:p>
          <w:p>
            <w:pPr>
              <w:pStyle w:val="0"/>
              <w:spacing w:line="240" w:lineRule="auto"/>
              <w:ind w:left="240" w:leftChars="10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一部の経済効率優先の民間保育園などでの、子どもの命の危険、深刻な事故が全国で多発してきています。これらの検証をきちんとしてください。他市町村の公立園を守り育てる施策を参考にしてください。</w:t>
            </w:r>
          </w:p>
          <w:p>
            <w:pPr>
              <w:pStyle w:val="0"/>
              <w:spacing w:line="240" w:lineRule="auto"/>
              <w:rPr>
                <w:rFonts w:hint="default"/>
              </w:rPr>
            </w:pPr>
            <w:r>
              <w:rPr>
                <w:rFonts w:hint="eastAsia" w:asciiTheme="minorEastAsia" w:hAnsiTheme="minorEastAsia" w:eastAsiaTheme="minorEastAsia"/>
                <w:sz w:val="22"/>
              </w:rPr>
              <w:t>以上の不安があり、こども園化推進に反対します。</w:t>
            </w:r>
          </w:p>
        </w:tc>
        <w:tc>
          <w:tcPr>
            <w:tcW w:w="4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r>
              <w:rPr>
                <w:rFonts w:hint="eastAsia" w:asciiTheme="minorEastAsia" w:hAnsiTheme="minorEastAsia" w:eastAsiaTheme="minorEastAsia"/>
                <w:sz w:val="22"/>
              </w:rPr>
              <w:t>・「幼児教育の質の向上」について</w:t>
            </w:r>
          </w:p>
          <w:p>
            <w:pPr>
              <w:pStyle w:val="0"/>
              <w:spacing w:line="240" w:lineRule="auto"/>
              <w:rPr>
                <w:rFonts w:hint="default"/>
              </w:rPr>
            </w:pPr>
            <w:r>
              <w:rPr>
                <w:rFonts w:hint="eastAsia" w:asciiTheme="minorEastAsia" w:hAnsiTheme="minorEastAsia" w:eastAsiaTheme="minorEastAsia"/>
                <w:sz w:val="22"/>
              </w:rPr>
              <w:t>　「幼児教育の質の向上」「保育所における保育の充実」については、正規・非正規問わず、施設管理者、主任保育士、保育士、調理士等経験年数や役割に応じて各種研修、講座を計画的に受講することで、保育士等の資質向上、保育の充実に努めております。また、受講した研修内容等は、各保育所内で職員全体で共有し、保育の質の向上を図っています。</w:t>
            </w:r>
          </w:p>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・「幼・保の認定こども園化の支援」について</w:t>
            </w:r>
          </w:p>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sz w:val="22"/>
              </w:rPr>
              <w:t>　私立の認定こども園は、現在８園ございます。私立施設の認定こども園化は、私立の法人の意向により実現に至っており、低年齢児の保育の受入が大きく充足されています。</w:t>
            </w:r>
          </w:p>
          <w:p>
            <w:pPr>
              <w:pStyle w:val="0"/>
              <w:spacing w:line="240" w:lineRule="auto"/>
              <w:rPr>
                <w:rFonts w:hint="default"/>
              </w:rPr>
            </w:pPr>
            <w:r>
              <w:rPr>
                <w:rFonts w:hint="eastAsia"/>
              </w:rPr>
              <w:t>　</w:t>
            </w:r>
            <w:r>
              <w:rPr>
                <w:rFonts w:hint="eastAsia" w:asciiTheme="minorEastAsia" w:hAnsiTheme="minorEastAsia" w:eastAsiaTheme="minorEastAsia"/>
                <w:sz w:val="22"/>
              </w:rPr>
              <w:t>公立施設については、平成</w:t>
            </w:r>
            <w:r>
              <w:rPr>
                <w:rFonts w:hint="eastAsia" w:asciiTheme="minorEastAsia" w:hAnsiTheme="minorEastAsia" w:eastAsiaTheme="minorEastAsia"/>
                <w:sz w:val="22"/>
              </w:rPr>
              <w:t>26</w:t>
            </w:r>
            <w:r>
              <w:rPr>
                <w:rFonts w:hint="eastAsia" w:asciiTheme="minorEastAsia" w:hAnsiTheme="minorEastAsia" w:eastAsiaTheme="minorEastAsia"/>
                <w:sz w:val="22"/>
              </w:rPr>
              <w:t>年に策定した「伊勢市の就学前の子どもの教育・保育に関する施設整備計画」に基づき、幼児教育の中核的な役割、特別支援教育に関する支援や受け入れの充実等公立施設の役割を明確にし、施設の統廃合や整備を進めております。就学前の子どもに対する望ましい教育・保育環境の整備を図ることがこの計画の目的でありますので、公立施設の施設整備に関する将来構想については、現状に沿った時点修正も行いながら、今後の整備に取り組んでまいります。</w:t>
            </w:r>
          </w:p>
        </w:tc>
      </w:tr>
    </w:tbl>
    <w:p>
      <w:pPr>
        <w:pStyle w:val="0"/>
        <w:rPr>
          <w:rFonts w:hint="default" w:asciiTheme="majorEastAsia" w:hAnsiTheme="majorEastAsia" w:eastAsiaTheme="majorEastAsia"/>
          <w:b w:val="1"/>
          <w:sz w:val="22"/>
          <w:u w:val="single" w:color="auto"/>
        </w:rPr>
      </w:pPr>
    </w:p>
    <w:p>
      <w:pPr>
        <w:pStyle w:val="0"/>
        <w:rPr>
          <w:rFonts w:hint="default" w:asciiTheme="majorEastAsia" w:hAnsiTheme="majorEastAsia" w:eastAsiaTheme="majorEastAsia"/>
          <w:b w:val="1"/>
          <w:sz w:val="22"/>
          <w:u w:val="single" w:color="auto"/>
        </w:rPr>
      </w:pPr>
      <w:r>
        <w:rPr>
          <w:rFonts w:hint="eastAsia" w:asciiTheme="majorEastAsia" w:hAnsiTheme="majorEastAsia" w:eastAsiaTheme="majorEastAsia"/>
          <w:b w:val="1"/>
          <w:sz w:val="22"/>
          <w:u w:val="single" w:color="auto"/>
        </w:rPr>
        <w:t>４．意見募集結果による修正の有無</w:t>
      </w:r>
    </w:p>
    <w:p>
      <w:pPr>
        <w:pStyle w:val="0"/>
        <w:spacing w:before="180" w:beforeLines="50" w:beforeAutospacing="0"/>
        <w:rPr>
          <w:rFonts w:hint="default" w:asciiTheme="minorEastAsia" w:hAnsiTheme="minorEastAsia" w:eastAsiaTheme="minorEastAsia"/>
          <w:sz w:val="22"/>
        </w:rPr>
      </w:pPr>
      <w:r>
        <w:rPr>
          <w:rFonts w:hint="eastAsia" w:asciiTheme="majorEastAsia" w:hAnsiTheme="majorEastAsia" w:eastAsiaTheme="majorEastAsia"/>
          <w:sz w:val="22"/>
        </w:rPr>
        <w:t>　　</w:t>
      </w:r>
      <w:r>
        <w:rPr>
          <w:rFonts w:hint="eastAsia" w:asciiTheme="minorEastAsia" w:hAnsiTheme="minorEastAsia" w:eastAsiaTheme="minorEastAsia"/>
          <w:sz w:val="22"/>
        </w:rPr>
        <w:t>修正なし</w:t>
      </w:r>
    </w:p>
    <w:p>
      <w:pPr>
        <w:pStyle w:val="0"/>
        <w:spacing w:before="0" w:beforeLines="0" w:beforeAutospacing="0"/>
        <w:rPr>
          <w:rFonts w:hint="default" w:asciiTheme="minorEastAsia" w:hAnsiTheme="minorEastAsia" w:eastAsiaTheme="minorEastAsia"/>
          <w:sz w:val="22"/>
        </w:rPr>
      </w:pPr>
    </w:p>
    <w:sectPr>
      <w:pgSz w:w="11906" w:h="16838"/>
      <w:pgMar w:top="1134" w:right="1418" w:bottom="1134" w:left="1418"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style>
  <w:style w:type="character" w:styleId="16" w:customStyle="1">
    <w:name w:val="本文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3</Pages>
  <Words>11</Words>
  <Characters>2842</Characters>
  <Application>JUST Note</Application>
  <Lines>182</Lines>
  <Paragraphs>56</Paragraphs>
  <Company>伊勢市</Company>
  <CharactersWithSpaces>2879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城 浩紀</dc:creator>
  <cp:lastModifiedBy>福田 智仁</cp:lastModifiedBy>
  <cp:lastPrinted>2020-02-17T05:00:25Z</cp:lastPrinted>
  <dcterms:created xsi:type="dcterms:W3CDTF">2014-07-02T02:03:00Z</dcterms:created>
  <dcterms:modified xsi:type="dcterms:W3CDTF">2020-02-17T05:00:32Z</dcterms:modified>
  <cp:revision>109</cp:revision>
</cp:coreProperties>
</file>