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eastAsia"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c>
          <w:tcPr>
            <w:tcW w:w="3345" w:type="dxa"/>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c>
          <w:tcPr>
            <w:tcW w:w="3343" w:type="dxa"/>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c>
          <w:tcPr>
            <w:tcW w:w="3345" w:type="dxa"/>
            <w:vAlign w:val="top"/>
          </w:tcPr>
          <w:p>
            <w:pPr>
              <w:pStyle w:val="0"/>
              <w:suppressAutoHyphens w:val="1"/>
              <w:kinsoku w:val="0"/>
              <w:wordWrap w:val="0"/>
              <w:autoSpaceDE w:val="0"/>
              <w:autoSpaceDN w:val="0"/>
              <w:spacing w:line="366" w:lineRule="atLeast"/>
              <w:ind w:left="182"/>
              <w:jc w:val="left"/>
              <w:rPr>
                <w:rFonts w:hint="eastAsia" w:ascii="ＭＳ ゴシック" w:hAnsi="ＭＳ ゴシック" w:eastAsia="ＭＳ ゴシック"/>
                <w:sz w:val="21"/>
              </w:rPr>
            </w:pPr>
          </w:p>
        </w:tc>
      </w:tr>
    </w:tbl>
    <w:p>
      <w:pPr>
        <w:pStyle w:val="0"/>
        <w:suppressAutoHyphens w:val="1"/>
        <w:wordWrap w:val="0"/>
        <w:spacing w:line="30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様式第５－（ハ）－②</w:t>
      </w:r>
    </w:p>
    <w:tbl>
      <w:tblPr>
        <w:tblStyle w:val="11"/>
        <w:tblW w:w="10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1770"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left="182"/>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中小企業信用保険法第２条第５項第５号の規定による認定申請書（ハ－②）（例）</w:t>
            </w:r>
          </w:p>
          <w:p>
            <w:pPr>
              <w:pStyle w:val="0"/>
              <w:suppressAutoHyphens w:val="1"/>
              <w:kinsoku w:val="0"/>
              <w:wordWrap w:val="0"/>
              <w:overflowPunct w:val="0"/>
              <w:autoSpaceDE w:val="0"/>
              <w:autoSpaceDN w:val="0"/>
              <w:adjustRightInd w:val="0"/>
              <w:ind w:left="182"/>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年　　月　　日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rPr>
              <w:t>伊</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勢</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overflowPunct w:val="0"/>
              <w:autoSpaceDE w:val="0"/>
              <w:autoSpaceDN w:val="0"/>
              <w:adjustRightInd w:val="0"/>
              <w:spacing w:line="60" w:lineRule="auto"/>
              <w:ind w:left="181"/>
              <w:jc w:val="left"/>
              <w:textAlignment w:val="baseline"/>
              <w:rPr>
                <w:rFonts w:hint="eastAsia" w:ascii="ＭＳ ゴシック" w:hAnsi="ＭＳ ゴシック" w:eastAsia="ＭＳ ゴシック"/>
                <w:color w:val="000000"/>
                <w:spacing w:val="16"/>
                <w:kern w:val="0"/>
                <w:sz w:val="21"/>
              </w:rPr>
            </w:pPr>
            <w:bookmarkStart w:id="0" w:name="_GoBack"/>
            <w:bookmarkEnd w:id="0"/>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申請者</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住　所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氏　名　（名称及び代表者の氏名）</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p>
          <w:p>
            <w:pPr>
              <w:pStyle w:val="0"/>
              <w:suppressAutoHyphens w:val="1"/>
              <w:kinsoku w:val="0"/>
              <w:overflowPunct w:val="0"/>
              <w:autoSpaceDE w:val="0"/>
              <w:autoSpaceDN w:val="0"/>
              <w:adjustRightInd w:val="0"/>
              <w:ind w:right="566"/>
              <w:jc w:val="left"/>
              <w:textAlignment w:val="baseline"/>
              <w:rPr>
                <w:rFonts w:hint="eastAsia" w:ascii="ＭＳ ゴシック" w:hAnsi="ＭＳ ゴシック" w:eastAsia="ＭＳ ゴシック"/>
                <w:spacing w:val="16"/>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auto"/>
              </w:rPr>
              <w:t>　　　　　　（注２）の増加</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17"/>
              <w:jc w:val="left"/>
              <w:rPr>
                <w:rFonts w:hint="eastAsia" w:ascii="ＭＳ ゴシック" w:hAnsi="ＭＳ ゴシック" w:eastAsia="ＭＳ ゴシック"/>
                <w:sz w:val="21"/>
              </w:rPr>
            </w:pPr>
            <w:r>
              <w:rPr>
                <w:rFonts w:hint="eastAsia" w:ascii="ＭＳ ゴシック" w:hAnsi="ＭＳ ゴシック" w:eastAsia="ＭＳ ゴシック"/>
                <w:sz w:val="21"/>
              </w:rPr>
              <w:t>（表</w:t>
            </w:r>
            <w:r>
              <w:rPr>
                <w:rFonts w:hint="eastAsia" w:ascii="ＭＳ ゴシック" w:hAnsi="ＭＳ ゴシック" w:eastAsia="ＭＳ ゴシック"/>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eastAsia" w:ascii="ＭＳ ゴシック" w:hAnsi="ＭＳ ゴシック" w:eastAsia="ＭＳ ゴシック"/>
                      <w:color w:val="000000"/>
                      <w:spacing w:val="16"/>
                      <w:kern w:val="0"/>
                      <w:sz w:val="21"/>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kinsoku w:val="0"/>
              <w:overflowPunct w:val="0"/>
              <w:autoSpaceDE w:val="0"/>
              <w:autoSpaceDN w:val="0"/>
              <w:adjustRightInd w:val="0"/>
              <w:ind w:firstLine="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left="182"/>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記</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１　事業開始年月日　　　　　　　　</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u w:val="single" w:color="auto"/>
              </w:rPr>
              <w:t>　　　年　　　月　　　日</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２　月平均売上高営業利益率</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Ｂ－Ａ</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 xml:space="preserve">100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全体の</w:t>
            </w:r>
            <w:r>
              <w:rPr>
                <w:rFonts w:hint="eastAsia" w:ascii="ＭＳ ゴシック" w:hAnsi="ＭＳ ゴシック" w:eastAsia="ＭＳ ゴシック"/>
                <w:color w:val="000000"/>
                <w:kern w:val="0"/>
                <w:sz w:val="21"/>
                <w:u w:val="single" w:color="000000"/>
              </w:rPr>
              <w:t>減少率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年　　　月　　～　　　年　　　月）</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全体の月平均売上高営業利益率</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全体の月平均売上高営業利益率</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rPr>
                <w:rFonts w:hint="eastAsia" w:ascii="ＭＳ ゴシック" w:hAnsi="ＭＳ ゴシック" w:eastAsia="ＭＳ ゴシック"/>
                <w:color w:val="000000"/>
                <w:spacing w:val="16"/>
                <w:kern w:val="0"/>
                <w:sz w:val="21"/>
              </w:rPr>
            </w:pPr>
          </w:p>
        </w:tc>
      </w:tr>
    </w:tbl>
    <w:p>
      <w:pPr>
        <w:pStyle w:val="0"/>
        <w:suppressAutoHyphens w:val="1"/>
        <w:wordWrap w:val="0"/>
        <w:spacing w:line="240" w:lineRule="exact"/>
        <w:ind w:left="420" w:leftChars="0" w:hanging="420" w:firstLineChars="0"/>
        <w:jc w:val="left"/>
        <w:textAlignment w:val="baseline"/>
        <w:rPr>
          <w:rFonts w:hint="eastAsia" w:ascii="ＭＳ ゴシック" w:hAnsi="ＭＳ ゴシック" w:eastAsia="ＭＳ ゴシック"/>
          <w:color w:val="000000"/>
          <w:kern w:val="0"/>
          <w:sz w:val="21"/>
        </w:rPr>
      </w:pPr>
    </w:p>
    <w:p>
      <w:pPr>
        <w:pStyle w:val="0"/>
        <w:suppressAutoHyphens w:val="1"/>
        <w:wordWrap w:val="0"/>
        <w:spacing w:line="240" w:lineRule="exact"/>
        <w:ind w:left="1044" w:leftChars="0" w:hanging="1044" w:firstLineChars="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leftChars="0" w:hanging="1044" w:firstLineChars="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（注２）外的要因及び増加している費用を入れる。</w:t>
      </w:r>
    </w:p>
    <w:p>
      <w:pPr>
        <w:pStyle w:val="0"/>
        <w:suppressAutoHyphens w:val="1"/>
        <w:wordWrap w:val="0"/>
        <w:spacing w:line="240" w:lineRule="exact"/>
        <w:ind w:left="1412" w:leftChars="0" w:hanging="1412" w:firstLine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9"/>
        <w:numPr>
          <w:ilvl w:val="0"/>
          <w:numId w:val="1"/>
        </w:numPr>
        <w:suppressAutoHyphens w:val="1"/>
        <w:wordWrap w:val="0"/>
        <w:spacing w:line="240" w:lineRule="exact"/>
        <w:ind w:left="754" w:leftChars="0" w:hanging="544" w:firstLine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9"/>
        <w:numPr>
          <w:ilvl w:val="0"/>
          <w:numId w:val="1"/>
        </w:numPr>
        <w:suppressAutoHyphens w:val="1"/>
        <w:wordWrap w:val="0"/>
        <w:spacing w:line="240" w:lineRule="exact"/>
        <w:ind w:left="754" w:leftChars="0" w:hanging="544" w:firstLine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商第　　　　　号</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（注）</w:t>
      </w:r>
      <w:r>
        <w:rPr>
          <w:rFonts w:hint="eastAsia" w:ascii="ＭＳ ゴシック" w:hAnsi="ＭＳ ゴシック" w:eastAsia="ＭＳ ゴシック"/>
          <w:color w:val="000000"/>
          <w:spacing w:val="16"/>
          <w:kern w:val="0"/>
          <w:sz w:val="21"/>
        </w:rPr>
        <w:t>信用保証協会への申込期間</w:t>
      </w:r>
      <w:r>
        <w:rPr>
          <w:rFonts w:hint="eastAsia" w:ascii="ＭＳ ゴシック" w:hAnsi="ＭＳ ゴシック" w:eastAsia="ＭＳ ゴシック"/>
          <w:sz w:val="21"/>
        </w:rPr>
        <w:t>：令和　年　月　日から令和　年　月　日まで</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認定者名</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伊</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勢</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市</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長</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鈴</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木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健</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一</w:t>
      </w:r>
    </w:p>
    <w:p>
      <w:pPr>
        <w:pStyle w:val="0"/>
        <w:rPr>
          <w:rFonts w:hint="eastAsia" w:ascii="ＭＳ ゴシック" w:hAnsi="ＭＳ ゴシック" w:eastAsia="ＭＳ ゴシック"/>
          <w:sz w:val="21"/>
        </w:rPr>
      </w:pP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sz w:val="21"/>
    </w:rPr>
  </w:style>
  <w:style w:type="paragraph" w:styleId="19">
    <w:name w:val="List Paragraph"/>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Words>
  <Characters>801</Characters>
  <Application>JUST Note</Application>
  <Lines>63</Lines>
  <Paragraphs>35</Paragraphs>
  <Company>伊勢市</Company>
  <CharactersWithSpaces>1302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2024-11-13T05:58:00Z</dcterms:created>
  <dcterms:modified xsi:type="dcterms:W3CDTF">2024-11-15T04:39:09Z</dcterms:modified>
  <cp:revision>1</cp:revision>
</cp:coreProperties>
</file>