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外国人観光客誘致動画等制作業務委託</w:t>
      </w:r>
      <w:bookmarkStart w:id="0" w:name="_GoBack"/>
      <w:bookmarkEnd w:id="0"/>
      <w:r>
        <w:rPr>
          <w:rFonts w:hint="eastAsia" w:ascii="ＭＳ 明朝" w:hAnsi="ＭＳ 明朝" w:eastAsia="ＭＳ 明朝"/>
        </w:rPr>
        <w:t>　提案見積書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（あて先）伊勢市長　鈴木健一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見積業者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5779"/>
      </w:tblGrid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業者名</w:t>
            </w:r>
          </w:p>
        </w:tc>
        <w:tc>
          <w:tcPr>
            <w:tcW w:w="5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5779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　</w:t>
            </w: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注：本市の業者登録に使用した印鑑を押印すること。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提案見積額</w:t>
      </w:r>
    </w:p>
    <w:tbl>
      <w:tblPr>
        <w:tblStyle w:val="22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739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right="0" w:rightChars="263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注：上記金額は算用数字で記載し、消費税及び地方消費税を含めた金額で表記すること。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1</Pages>
  <Words>0</Words>
  <Characters>126</Characters>
  <Application>JUST Note</Application>
  <Lines>19</Lines>
  <Paragraphs>12</Paragraphs>
  <Company>伊勢市</Company>
  <CharactersWithSpaces>136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畑 しのぶ</dc:creator>
  <cp:lastModifiedBy>森下　和哉</cp:lastModifiedBy>
  <cp:lastPrinted>2026-02-24T02:08:22Z</cp:lastPrinted>
  <dcterms:created xsi:type="dcterms:W3CDTF">2020-09-02T07:33:00Z</dcterms:created>
  <dcterms:modified xsi:type="dcterms:W3CDTF">2026-02-20T02:48:53Z</dcterms:modified>
  <cp:revision>8</cp:revision>
</cp:coreProperties>
</file>