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FD" w:rsidRPr="003229F5" w:rsidRDefault="00164CFD" w:rsidP="00075657">
      <w:pPr>
        <w:ind w:leftChars="-100" w:left="-210"/>
      </w:pPr>
      <w:r w:rsidRPr="003229F5">
        <w:rPr>
          <w:rFonts w:hint="eastAsia"/>
        </w:rPr>
        <w:t>様式第</w:t>
      </w:r>
      <w:r w:rsidR="003C7A7F" w:rsidRPr="003229F5">
        <w:rPr>
          <w:rFonts w:hint="eastAsia"/>
        </w:rPr>
        <w:t>１</w:t>
      </w:r>
      <w:r w:rsidRPr="003229F5">
        <w:rPr>
          <w:rFonts w:hint="eastAsia"/>
        </w:rPr>
        <w:t>号</w:t>
      </w:r>
      <w:r w:rsidR="00075657" w:rsidRPr="003229F5">
        <w:rPr>
          <w:rFonts w:hint="eastAsia"/>
        </w:rPr>
        <w:t>（</w:t>
      </w:r>
      <w:r w:rsidRPr="003229F5">
        <w:rPr>
          <w:rFonts w:hint="eastAsia"/>
        </w:rPr>
        <w:t>第</w:t>
      </w:r>
      <w:r w:rsidR="003C7A7F" w:rsidRPr="003229F5">
        <w:rPr>
          <w:rFonts w:hint="eastAsia"/>
        </w:rPr>
        <w:t>２</w:t>
      </w:r>
      <w:r w:rsidRPr="003229F5">
        <w:rPr>
          <w:rFonts w:hint="eastAsia"/>
        </w:rPr>
        <w:t>条関係</w:t>
      </w:r>
      <w:r w:rsidR="00075657" w:rsidRPr="003229F5">
        <w:rPr>
          <w:rFonts w:hint="eastAsia"/>
        </w:rPr>
        <w:t>）</w:t>
      </w:r>
    </w:p>
    <w:p w:rsidR="00164CFD" w:rsidRPr="003229F5" w:rsidRDefault="00164CFD"/>
    <w:p w:rsidR="00164CFD" w:rsidRPr="003229F5" w:rsidRDefault="00164CFD">
      <w:pPr>
        <w:jc w:val="center"/>
      </w:pPr>
      <w:r w:rsidRPr="003229F5">
        <w:rPr>
          <w:rFonts w:hint="eastAsia"/>
        </w:rPr>
        <w:t>伊勢市吹上駐車場利用許可申請書</w:t>
      </w:r>
    </w:p>
    <w:p w:rsidR="00164CFD" w:rsidRPr="003229F5" w:rsidRDefault="00164CFD"/>
    <w:p w:rsidR="00164CFD" w:rsidRPr="003229F5" w:rsidRDefault="00F21675">
      <w:pPr>
        <w:ind w:right="420"/>
        <w:jc w:val="right"/>
      </w:pPr>
      <w:r w:rsidRPr="003229F5">
        <w:rPr>
          <w:rFonts w:hint="eastAsia"/>
        </w:rPr>
        <w:t>令和</w:t>
      </w:r>
      <w:r w:rsidR="00164CFD" w:rsidRPr="003229F5">
        <w:rPr>
          <w:rFonts w:hint="eastAsia"/>
        </w:rPr>
        <w:t xml:space="preserve">　　年　　月　　日</w:t>
      </w:r>
    </w:p>
    <w:p w:rsidR="00164CFD" w:rsidRPr="003229F5" w:rsidRDefault="00164CFD"/>
    <w:p w:rsidR="00164CFD" w:rsidRPr="003229F5" w:rsidRDefault="00075657">
      <w:r w:rsidRPr="003229F5">
        <w:rPr>
          <w:rFonts w:hint="eastAsia"/>
        </w:rPr>
        <w:t>（</w:t>
      </w:r>
      <w:r w:rsidR="005466B5" w:rsidRPr="003229F5">
        <w:rPr>
          <w:rFonts w:hint="eastAsia"/>
        </w:rPr>
        <w:t>宛先</w:t>
      </w:r>
      <w:r w:rsidRPr="003229F5">
        <w:rPr>
          <w:rFonts w:hint="eastAsia"/>
        </w:rPr>
        <w:t>）</w:t>
      </w:r>
      <w:r w:rsidR="00164CFD" w:rsidRPr="003229F5">
        <w:rPr>
          <w:rFonts w:hint="eastAsia"/>
        </w:rPr>
        <w:t>伊勢市長</w:t>
      </w:r>
    </w:p>
    <w:p w:rsidR="00164CFD" w:rsidRPr="003229F5" w:rsidRDefault="00164CFD"/>
    <w:p w:rsidR="00164CFD" w:rsidRPr="003229F5" w:rsidRDefault="00F8008C" w:rsidP="00C45A25">
      <w:pPr>
        <w:ind w:right="420" w:firstLineChars="1800" w:firstLine="3780"/>
      </w:pPr>
      <w:r w:rsidRPr="003229F5">
        <w:rPr>
          <w:rFonts w:hint="eastAsia"/>
        </w:rPr>
        <w:t>住所又は所在地</w:t>
      </w:r>
    </w:p>
    <w:p w:rsidR="00164CFD" w:rsidRPr="003229F5" w:rsidRDefault="00164CFD" w:rsidP="00C45A25">
      <w:pPr>
        <w:ind w:right="420" w:firstLineChars="1400" w:firstLine="2940"/>
      </w:pPr>
      <w:r w:rsidRPr="003229F5">
        <w:rPr>
          <w:rFonts w:hint="eastAsia"/>
        </w:rPr>
        <w:t xml:space="preserve">申請者　</w:t>
      </w:r>
      <w:r w:rsidR="00F8008C" w:rsidRPr="003229F5">
        <w:rPr>
          <w:rFonts w:hint="eastAsia"/>
        </w:rPr>
        <w:t>氏名又は名称</w:t>
      </w:r>
    </w:p>
    <w:p w:rsidR="00164CFD" w:rsidRPr="003229F5" w:rsidRDefault="00F8008C" w:rsidP="00C45A25">
      <w:pPr>
        <w:ind w:right="420" w:firstLineChars="1800" w:firstLine="3780"/>
      </w:pPr>
      <w:r w:rsidRPr="003229F5">
        <w:rPr>
          <w:rFonts w:hint="eastAsia"/>
        </w:rPr>
        <w:t>代表者の職・氏名</w:t>
      </w:r>
    </w:p>
    <w:p w:rsidR="00163745" w:rsidRPr="003229F5" w:rsidRDefault="00163745" w:rsidP="00C45A25">
      <w:pPr>
        <w:ind w:right="420" w:firstLineChars="1800" w:firstLine="3780"/>
      </w:pPr>
      <w:r w:rsidRPr="003229F5">
        <w:rPr>
          <w:rFonts w:hint="eastAsia"/>
        </w:rPr>
        <w:t>電　話</w:t>
      </w:r>
    </w:p>
    <w:p w:rsidR="00164CFD" w:rsidRPr="003229F5" w:rsidRDefault="00B625BE" w:rsidP="00C45A25">
      <w:pPr>
        <w:ind w:firstLineChars="1800" w:firstLine="3780"/>
      </w:pPr>
      <w:r w:rsidRPr="003229F5">
        <w:rPr>
          <w:rFonts w:hint="eastAsia"/>
        </w:rPr>
        <w:t>メールアドレス</w:t>
      </w:r>
      <w:bookmarkStart w:id="0" w:name="_GoBack"/>
      <w:bookmarkEnd w:id="0"/>
    </w:p>
    <w:p w:rsidR="00F8008C" w:rsidRPr="003229F5" w:rsidRDefault="00F8008C" w:rsidP="00C45A25"/>
    <w:p w:rsidR="00622925" w:rsidRPr="003229F5" w:rsidRDefault="00622925"/>
    <w:p w:rsidR="00164CFD" w:rsidRPr="003229F5" w:rsidRDefault="00164CFD">
      <w:r w:rsidRPr="003229F5">
        <w:rPr>
          <w:rFonts w:hint="eastAsia"/>
        </w:rPr>
        <w:t xml:space="preserve">　次のとおり</w:t>
      </w:r>
      <w:r w:rsidR="00AC549B" w:rsidRPr="003229F5">
        <w:rPr>
          <w:rFonts w:hint="eastAsia"/>
        </w:rPr>
        <w:t>、</w:t>
      </w:r>
      <w:r w:rsidRPr="003229F5">
        <w:rPr>
          <w:rFonts w:hint="eastAsia"/>
        </w:rPr>
        <w:t>伊勢市吹上駐車場の利用許可を申請します。</w:t>
      </w:r>
    </w:p>
    <w:p w:rsidR="00164CFD" w:rsidRPr="003229F5" w:rsidRDefault="00164CFD">
      <w:pPr>
        <w:spacing w:after="60"/>
      </w:pPr>
      <w:r w:rsidRPr="003229F5">
        <w:rPr>
          <w:rFonts w:hint="eastAsia"/>
        </w:rPr>
        <w:t xml:space="preserve">　なお、利用に当たっては、伊勢市吹上駐車場条例並びに同施行規則を遵守します。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095"/>
      </w:tblGrid>
      <w:tr w:rsidR="003229F5" w:rsidRPr="003229F5" w:rsidTr="00075657">
        <w:trPr>
          <w:cantSplit/>
          <w:trHeight w:val="566"/>
        </w:trPr>
        <w:tc>
          <w:tcPr>
            <w:tcW w:w="2306" w:type="dxa"/>
            <w:vMerge w:val="restart"/>
            <w:vAlign w:val="center"/>
          </w:tcPr>
          <w:p w:rsidR="002F70B1" w:rsidRPr="003229F5" w:rsidRDefault="002F70B1" w:rsidP="00C97590">
            <w:pPr>
              <w:jc w:val="distribute"/>
            </w:pPr>
            <w:r w:rsidRPr="003229F5">
              <w:rPr>
                <w:rFonts w:hint="eastAsia"/>
              </w:rPr>
              <w:t>利用期間</w:t>
            </w:r>
          </w:p>
        </w:tc>
        <w:tc>
          <w:tcPr>
            <w:tcW w:w="6095" w:type="dxa"/>
            <w:vAlign w:val="center"/>
          </w:tcPr>
          <w:p w:rsidR="002F70B1" w:rsidRPr="003229F5" w:rsidRDefault="002F70B1" w:rsidP="00C45A25">
            <w:pPr>
              <w:jc w:val="center"/>
            </w:pPr>
            <w:r w:rsidRPr="003229F5">
              <w:rPr>
                <w:rFonts w:hint="eastAsia"/>
              </w:rPr>
              <w:t xml:space="preserve">自　</w:t>
            </w:r>
            <w:r w:rsidR="00C45A25" w:rsidRPr="003229F5">
              <w:rPr>
                <w:rFonts w:hint="eastAsia"/>
              </w:rPr>
              <w:t xml:space="preserve">令和　</w:t>
            </w:r>
            <w:r w:rsidRPr="003229F5">
              <w:rPr>
                <w:rFonts w:hint="eastAsia"/>
              </w:rPr>
              <w:t xml:space="preserve">　</w:t>
            </w:r>
            <w:r w:rsidR="00163A2A" w:rsidRPr="003229F5">
              <w:rPr>
                <w:rFonts w:hint="eastAsia"/>
              </w:rPr>
              <w:t>７</w:t>
            </w:r>
            <w:r w:rsidRPr="003229F5">
              <w:rPr>
                <w:rFonts w:hint="eastAsia"/>
              </w:rPr>
              <w:t xml:space="preserve">　年　　</w:t>
            </w:r>
            <w:r w:rsidR="00163A2A" w:rsidRPr="003229F5">
              <w:rPr>
                <w:rFonts w:hint="eastAsia"/>
              </w:rPr>
              <w:t>４</w:t>
            </w:r>
            <w:r w:rsidRPr="003229F5">
              <w:rPr>
                <w:rFonts w:hint="eastAsia"/>
              </w:rPr>
              <w:t xml:space="preserve">　月　　</w:t>
            </w:r>
            <w:r w:rsidR="00163A2A" w:rsidRPr="003229F5">
              <w:rPr>
                <w:rFonts w:hint="eastAsia"/>
              </w:rPr>
              <w:t>１</w:t>
            </w:r>
            <w:r w:rsidRPr="003229F5">
              <w:rPr>
                <w:rFonts w:hint="eastAsia"/>
              </w:rPr>
              <w:t xml:space="preserve">　日</w:t>
            </w:r>
          </w:p>
        </w:tc>
      </w:tr>
      <w:tr w:rsidR="003229F5" w:rsidRPr="003229F5" w:rsidTr="00075657">
        <w:trPr>
          <w:cantSplit/>
          <w:trHeight w:val="566"/>
        </w:trPr>
        <w:tc>
          <w:tcPr>
            <w:tcW w:w="2306" w:type="dxa"/>
            <w:vMerge/>
            <w:vAlign w:val="center"/>
          </w:tcPr>
          <w:p w:rsidR="002F70B1" w:rsidRPr="003229F5" w:rsidRDefault="002F70B1" w:rsidP="00C97590">
            <w:pPr>
              <w:jc w:val="distribute"/>
            </w:pPr>
          </w:p>
        </w:tc>
        <w:tc>
          <w:tcPr>
            <w:tcW w:w="6095" w:type="dxa"/>
            <w:vAlign w:val="center"/>
          </w:tcPr>
          <w:p w:rsidR="002F70B1" w:rsidRPr="003229F5" w:rsidRDefault="002F70B1" w:rsidP="00C45A25">
            <w:pPr>
              <w:jc w:val="center"/>
            </w:pPr>
            <w:r w:rsidRPr="003229F5">
              <w:rPr>
                <w:rFonts w:hint="eastAsia"/>
              </w:rPr>
              <w:t xml:space="preserve">至　</w:t>
            </w:r>
            <w:r w:rsidR="00C45A25" w:rsidRPr="003229F5">
              <w:rPr>
                <w:rFonts w:hint="eastAsia"/>
              </w:rPr>
              <w:t xml:space="preserve">令和　</w:t>
            </w:r>
            <w:r w:rsidRPr="003229F5">
              <w:rPr>
                <w:rFonts w:hint="eastAsia"/>
              </w:rPr>
              <w:t xml:space="preserve">　</w:t>
            </w:r>
            <w:r w:rsidR="00163A2A" w:rsidRPr="003229F5">
              <w:rPr>
                <w:rFonts w:hint="eastAsia"/>
              </w:rPr>
              <w:t>８</w:t>
            </w:r>
            <w:r w:rsidRPr="003229F5">
              <w:rPr>
                <w:rFonts w:hint="eastAsia"/>
              </w:rPr>
              <w:t xml:space="preserve">　年　　</w:t>
            </w:r>
            <w:r w:rsidR="00163A2A" w:rsidRPr="003229F5">
              <w:rPr>
                <w:rFonts w:hint="eastAsia"/>
              </w:rPr>
              <w:t>３</w:t>
            </w:r>
            <w:r w:rsidRPr="003229F5">
              <w:rPr>
                <w:rFonts w:hint="eastAsia"/>
              </w:rPr>
              <w:t xml:space="preserve">　月　</w:t>
            </w:r>
            <w:r w:rsidR="00163A2A" w:rsidRPr="003229F5">
              <w:rPr>
                <w:rFonts w:hint="eastAsia"/>
              </w:rPr>
              <w:t>３１</w:t>
            </w:r>
            <w:r w:rsidRPr="003229F5">
              <w:rPr>
                <w:rFonts w:hint="eastAsia"/>
              </w:rPr>
              <w:t xml:space="preserve">　日</w:t>
            </w:r>
          </w:p>
        </w:tc>
      </w:tr>
      <w:tr w:rsidR="003229F5" w:rsidRPr="003229F5" w:rsidTr="00075657">
        <w:trPr>
          <w:cantSplit/>
          <w:trHeight w:val="701"/>
        </w:trPr>
        <w:tc>
          <w:tcPr>
            <w:tcW w:w="2306" w:type="dxa"/>
            <w:vAlign w:val="center"/>
          </w:tcPr>
          <w:p w:rsidR="005B3CC9" w:rsidRPr="003229F5" w:rsidRDefault="005B3CC9" w:rsidP="00C97590">
            <w:pPr>
              <w:jc w:val="distribute"/>
            </w:pPr>
            <w:r w:rsidRPr="003229F5">
              <w:rPr>
                <w:rFonts w:hint="eastAsia"/>
              </w:rPr>
              <w:t>支払方法</w:t>
            </w:r>
          </w:p>
        </w:tc>
        <w:tc>
          <w:tcPr>
            <w:tcW w:w="6095" w:type="dxa"/>
            <w:vAlign w:val="center"/>
          </w:tcPr>
          <w:p w:rsidR="00C45A25" w:rsidRPr="003229F5" w:rsidRDefault="00C45A25" w:rsidP="00585040">
            <w:pPr>
              <w:jc w:val="center"/>
            </w:pPr>
          </w:p>
          <w:p w:rsidR="005B3CC9" w:rsidRPr="003229F5" w:rsidRDefault="00C45A25" w:rsidP="00585040">
            <w:pPr>
              <w:jc w:val="center"/>
            </w:pPr>
            <w:r w:rsidRPr="003229F5">
              <w:rPr>
                <w:rFonts w:hint="eastAsia"/>
              </w:rPr>
              <w:t>分納・口座振替　　　　全納・口座振替</w:t>
            </w:r>
          </w:p>
          <w:p w:rsidR="00C45A25" w:rsidRPr="003229F5" w:rsidRDefault="00C45A25" w:rsidP="00585040">
            <w:pPr>
              <w:jc w:val="center"/>
            </w:pPr>
          </w:p>
          <w:p w:rsidR="00C45A25" w:rsidRPr="003229F5" w:rsidRDefault="00C45A25" w:rsidP="00585040">
            <w:pPr>
              <w:jc w:val="center"/>
            </w:pPr>
            <w:r w:rsidRPr="003229F5">
              <w:rPr>
                <w:rFonts w:hint="eastAsia"/>
              </w:rPr>
              <w:t>分納・納付書払　　　　全納・納付書払</w:t>
            </w:r>
          </w:p>
          <w:p w:rsidR="00C45A25" w:rsidRPr="003229F5" w:rsidRDefault="00C45A25" w:rsidP="00585040">
            <w:pPr>
              <w:jc w:val="center"/>
            </w:pPr>
          </w:p>
        </w:tc>
      </w:tr>
      <w:tr w:rsidR="00164CFD" w:rsidRPr="003229F5" w:rsidTr="00075657">
        <w:trPr>
          <w:cantSplit/>
          <w:trHeight w:val="2804"/>
        </w:trPr>
        <w:tc>
          <w:tcPr>
            <w:tcW w:w="8401" w:type="dxa"/>
            <w:gridSpan w:val="2"/>
          </w:tcPr>
          <w:p w:rsidR="00610B26" w:rsidRPr="003229F5" w:rsidRDefault="00610B26" w:rsidP="00610B26"/>
          <w:p w:rsidR="00610B26" w:rsidRPr="003229F5" w:rsidRDefault="00610B26" w:rsidP="00610B26">
            <w:r w:rsidRPr="003229F5">
              <w:rPr>
                <w:rFonts w:hint="eastAsia"/>
              </w:rPr>
              <w:t>同意事項（□に✔を記入してください。）</w:t>
            </w:r>
          </w:p>
          <w:p w:rsidR="00610B26" w:rsidRPr="003229F5" w:rsidRDefault="00610B26" w:rsidP="00610B26">
            <w:r w:rsidRPr="003229F5">
              <w:rPr>
                <w:rFonts w:hint="eastAsia"/>
              </w:rPr>
              <w:t xml:space="preserve">　以下の事項を理解し、同意した上で、申請します。</w:t>
            </w:r>
          </w:p>
          <w:p w:rsidR="00075657" w:rsidRPr="003229F5" w:rsidRDefault="00075657" w:rsidP="00610B26"/>
          <w:p w:rsidR="00610B26" w:rsidRPr="003229F5" w:rsidRDefault="00E2366A" w:rsidP="00610B26">
            <w:r w:rsidRPr="003229F5">
              <w:rPr>
                <w:rFonts w:hint="eastAsia"/>
              </w:rPr>
              <w:t>☑</w:t>
            </w:r>
            <w:r w:rsidR="00610B26" w:rsidRPr="003229F5">
              <w:rPr>
                <w:rFonts w:hint="eastAsia"/>
              </w:rPr>
              <w:t xml:space="preserve">　駐車場の駐車枠内に駐車させることができない自動車を駐車しません。</w:t>
            </w:r>
          </w:p>
          <w:p w:rsidR="00075657" w:rsidRPr="003229F5" w:rsidRDefault="00E2366A" w:rsidP="00610B26">
            <w:r w:rsidRPr="003229F5">
              <w:rPr>
                <w:rFonts w:hint="eastAsia"/>
              </w:rPr>
              <w:t>☑</w:t>
            </w:r>
            <w:r w:rsidR="00610B26" w:rsidRPr="003229F5">
              <w:rPr>
                <w:rFonts w:hint="eastAsia"/>
              </w:rPr>
              <w:t xml:space="preserve">　発火性又は引火性の物品その他危険物を積載した自動車を駐車しません。</w:t>
            </w:r>
          </w:p>
          <w:p w:rsidR="00610B26" w:rsidRPr="003229F5" w:rsidRDefault="00E2366A" w:rsidP="00610B26">
            <w:r w:rsidRPr="003229F5">
              <w:rPr>
                <w:rFonts w:hint="eastAsia"/>
              </w:rPr>
              <w:t>☑</w:t>
            </w:r>
            <w:r w:rsidR="00610B26" w:rsidRPr="003229F5">
              <w:rPr>
                <w:rFonts w:hint="eastAsia"/>
              </w:rPr>
              <w:t xml:space="preserve">　駐車場の設備その他物件を損傷するおそれのある自動車を駐車しません。</w:t>
            </w:r>
          </w:p>
          <w:p w:rsidR="002F70B1" w:rsidRPr="003229F5" w:rsidRDefault="002F70B1" w:rsidP="00610B26">
            <w:pPr>
              <w:rPr>
                <w:strike/>
              </w:rPr>
            </w:pPr>
          </w:p>
          <w:p w:rsidR="00075657" w:rsidRPr="003229F5" w:rsidRDefault="00075657" w:rsidP="0007565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wordWrap/>
              <w:overflowPunct/>
              <w:adjustRightInd w:val="0"/>
              <w:ind w:left="210" w:hangingChars="100" w:hanging="210"/>
              <w:jc w:val="left"/>
              <w:rPr>
                <w:strike/>
              </w:rPr>
            </w:pPr>
            <w:r w:rsidRPr="003229F5">
              <w:rPr>
                <w:rFonts w:hint="eastAsia"/>
              </w:rPr>
              <w:t>※同意事項に違反した場合、駐車場の利用の許可を取り消し、又は利用を停止し、若しくは制限することがあります。</w:t>
            </w:r>
          </w:p>
        </w:tc>
      </w:tr>
    </w:tbl>
    <w:p w:rsidR="00122B69" w:rsidRPr="003229F5" w:rsidRDefault="00122B69">
      <w:pPr>
        <w:widowControl/>
        <w:wordWrap/>
        <w:overflowPunct/>
        <w:autoSpaceDE/>
        <w:autoSpaceDN/>
        <w:jc w:val="left"/>
      </w:pPr>
    </w:p>
    <w:p w:rsidR="00646B44" w:rsidRPr="003229F5" w:rsidRDefault="00646B44">
      <w:pPr>
        <w:widowControl/>
        <w:wordWrap/>
        <w:overflowPunct/>
        <w:autoSpaceDE/>
        <w:autoSpaceDN/>
        <w:jc w:val="left"/>
      </w:pPr>
      <w:r w:rsidRPr="003229F5">
        <w:br w:type="page"/>
      </w:r>
    </w:p>
    <w:p w:rsidR="00646B44" w:rsidRPr="003229F5" w:rsidRDefault="00646B44">
      <w:pPr>
        <w:widowControl/>
        <w:wordWrap/>
        <w:overflowPunct/>
        <w:autoSpaceDE/>
        <w:autoSpaceDN/>
        <w:jc w:val="left"/>
      </w:pPr>
    </w:p>
    <w:p w:rsidR="00344EE6" w:rsidRPr="003229F5" w:rsidRDefault="00344EE6">
      <w:pPr>
        <w:widowControl/>
        <w:wordWrap/>
        <w:overflowPunct/>
        <w:autoSpaceDE/>
        <w:autoSpaceDN/>
        <w:jc w:val="left"/>
      </w:pPr>
      <w:r w:rsidRPr="003229F5">
        <w:rPr>
          <w:rFonts w:hint="eastAsia"/>
        </w:rPr>
        <w:t>【記入方法】</w:t>
      </w:r>
    </w:p>
    <w:p w:rsidR="00163A2A" w:rsidRPr="003229F5" w:rsidRDefault="00163A2A" w:rsidP="00163A2A">
      <w:pPr>
        <w:widowControl/>
        <w:wordWrap/>
        <w:overflowPunct/>
        <w:autoSpaceDE/>
        <w:autoSpaceDN/>
        <w:ind w:left="1260" w:hangingChars="600" w:hanging="1260"/>
        <w:jc w:val="left"/>
      </w:pPr>
      <w:r w:rsidRPr="003229F5">
        <w:rPr>
          <w:rFonts w:hint="eastAsia"/>
        </w:rPr>
        <w:t xml:space="preserve">　利用期間：　この様式では、前もって令和7年4月1日から令和8年3月31日までの１年間の許可期間を入力してあります。当該期間以外の利用をご希望の方は、ご希望の期間に修正してください。</w:t>
      </w:r>
    </w:p>
    <w:p w:rsidR="00163A2A" w:rsidRPr="003229F5" w:rsidRDefault="00163A2A" w:rsidP="00163A2A">
      <w:pPr>
        <w:widowControl/>
        <w:wordWrap/>
        <w:overflowPunct/>
        <w:autoSpaceDE/>
        <w:autoSpaceDN/>
        <w:ind w:left="1260" w:hangingChars="600" w:hanging="1260"/>
        <w:jc w:val="left"/>
      </w:pPr>
    </w:p>
    <w:p w:rsidR="00C5362F" w:rsidRPr="003229F5" w:rsidRDefault="00344EE6" w:rsidP="00C5362F">
      <w:pPr>
        <w:widowControl/>
        <w:wordWrap/>
        <w:overflowPunct/>
        <w:autoSpaceDE/>
        <w:autoSpaceDN/>
        <w:ind w:leftChars="100" w:left="1260" w:hangingChars="500" w:hanging="1050"/>
        <w:jc w:val="left"/>
      </w:pPr>
      <w:r w:rsidRPr="003229F5">
        <w:rPr>
          <w:rFonts w:hint="eastAsia"/>
        </w:rPr>
        <w:t>支払方法：</w:t>
      </w:r>
      <w:r w:rsidR="00224994" w:rsidRPr="003229F5">
        <w:rPr>
          <w:rFonts w:hint="eastAsia"/>
        </w:rPr>
        <w:t xml:space="preserve">　</w:t>
      </w:r>
      <w:r w:rsidR="00C5362F" w:rsidRPr="003229F5">
        <w:rPr>
          <w:rFonts w:hint="eastAsia"/>
        </w:rPr>
        <w:t>ご希望のお支払方法の組み合わせを残し、その他の組み合わせを抹消（削除）してください。</w:t>
      </w:r>
      <w:r w:rsidR="006472DB" w:rsidRPr="003229F5">
        <w:rPr>
          <w:rFonts w:hint="eastAsia"/>
        </w:rPr>
        <w:t>各お支払方法の意味は次のとおりです。</w:t>
      </w:r>
    </w:p>
    <w:p w:rsidR="00C5362F" w:rsidRPr="003229F5" w:rsidRDefault="00344EE6" w:rsidP="00C5362F">
      <w:pPr>
        <w:widowControl/>
        <w:wordWrap/>
        <w:overflowPunct/>
        <w:autoSpaceDE/>
        <w:autoSpaceDN/>
        <w:ind w:firstLineChars="600" w:firstLine="1260"/>
        <w:jc w:val="left"/>
      </w:pPr>
      <w:r w:rsidRPr="003229F5">
        <w:rPr>
          <w:rFonts w:hint="eastAsia"/>
        </w:rPr>
        <w:t xml:space="preserve">分納…　</w:t>
      </w:r>
      <w:r w:rsidR="00646B44" w:rsidRPr="003229F5">
        <w:rPr>
          <w:rFonts w:hint="eastAsia"/>
        </w:rPr>
        <w:t>使用料を</w:t>
      </w:r>
      <w:r w:rsidRPr="003229F5">
        <w:rPr>
          <w:rFonts w:hint="eastAsia"/>
        </w:rPr>
        <w:t>月</w:t>
      </w:r>
      <w:r w:rsidR="00646B44" w:rsidRPr="003229F5">
        <w:rPr>
          <w:rFonts w:hint="eastAsia"/>
        </w:rPr>
        <w:t>毎にお支払い</w:t>
      </w:r>
      <w:r w:rsidR="006472DB" w:rsidRPr="003229F5">
        <w:rPr>
          <w:rFonts w:hint="eastAsia"/>
        </w:rPr>
        <w:t>いただきます</w:t>
      </w:r>
      <w:r w:rsidR="00646B44" w:rsidRPr="003229F5">
        <w:rPr>
          <w:rFonts w:hint="eastAsia"/>
        </w:rPr>
        <w:t>。</w:t>
      </w:r>
      <w:r w:rsidR="00C5362F" w:rsidRPr="003229F5">
        <w:rPr>
          <w:rFonts w:hint="eastAsia"/>
        </w:rPr>
        <w:t>（4、5月分は一括）</w:t>
      </w:r>
    </w:p>
    <w:p w:rsidR="00344EE6" w:rsidRPr="003229F5" w:rsidRDefault="00344EE6" w:rsidP="00344EE6">
      <w:pPr>
        <w:widowControl/>
        <w:wordWrap/>
        <w:overflowPunct/>
        <w:autoSpaceDE/>
        <w:autoSpaceDN/>
        <w:ind w:firstLineChars="500" w:firstLine="1050"/>
        <w:jc w:val="left"/>
      </w:pPr>
      <w:r w:rsidRPr="003229F5">
        <w:rPr>
          <w:rFonts w:hint="eastAsia"/>
        </w:rPr>
        <w:t xml:space="preserve">　全納…</w:t>
      </w:r>
      <w:r w:rsidR="00646B44" w:rsidRPr="003229F5">
        <w:rPr>
          <w:rFonts w:hint="eastAsia"/>
        </w:rPr>
        <w:t xml:space="preserve">　許可期間（1年分）の使用料を一括でお支払い</w:t>
      </w:r>
      <w:r w:rsidR="00224994" w:rsidRPr="003229F5">
        <w:rPr>
          <w:rFonts w:hint="eastAsia"/>
        </w:rPr>
        <w:t>いただきます。</w:t>
      </w:r>
    </w:p>
    <w:p w:rsidR="00344EE6" w:rsidRPr="003229F5" w:rsidRDefault="00344EE6">
      <w:pPr>
        <w:widowControl/>
        <w:wordWrap/>
        <w:overflowPunct/>
        <w:autoSpaceDE/>
        <w:autoSpaceDN/>
        <w:jc w:val="left"/>
      </w:pPr>
      <w:r w:rsidRPr="003229F5">
        <w:tab/>
      </w:r>
      <w:r w:rsidRPr="003229F5">
        <w:rPr>
          <w:rFonts w:hint="eastAsia"/>
        </w:rPr>
        <w:t xml:space="preserve">　　口座振替…</w:t>
      </w:r>
      <w:r w:rsidR="00646B44" w:rsidRPr="003229F5">
        <w:rPr>
          <w:rFonts w:hint="eastAsia"/>
        </w:rPr>
        <w:t xml:space="preserve">　ご指定の口座から引き落としさせていただきます。</w:t>
      </w:r>
    </w:p>
    <w:p w:rsidR="00646B44" w:rsidRPr="003229F5" w:rsidRDefault="00646B44" w:rsidP="00C5362F">
      <w:pPr>
        <w:widowControl/>
        <w:wordWrap/>
        <w:overflowPunct/>
        <w:autoSpaceDE/>
        <w:autoSpaceDN/>
        <w:ind w:left="2551" w:hangingChars="1215" w:hanging="2551"/>
        <w:jc w:val="left"/>
      </w:pPr>
      <w:r w:rsidRPr="003229F5">
        <w:rPr>
          <w:rFonts w:hint="eastAsia"/>
        </w:rPr>
        <w:t xml:space="preserve">　　　　　　　　　　　　口座未登録の方は、「伊勢市市税等口座振替依頼書」をお送り　しますので、金融機関の窓口へご提出ください。</w:t>
      </w:r>
    </w:p>
    <w:p w:rsidR="002104D0" w:rsidRPr="003229F5" w:rsidRDefault="002104D0" w:rsidP="002104D0">
      <w:pPr>
        <w:widowControl/>
        <w:wordWrap/>
        <w:overflowPunct/>
        <w:autoSpaceDE/>
        <w:autoSpaceDN/>
        <w:ind w:left="2520" w:hangingChars="1200" w:hanging="2520"/>
        <w:jc w:val="left"/>
      </w:pPr>
      <w:r w:rsidRPr="003229F5">
        <w:rPr>
          <w:rFonts w:hint="eastAsia"/>
        </w:rPr>
        <w:t xml:space="preserve">　　　　　　納付書払…　市の発行する納付書により金融機関の窓口でお支払いください。市が指定する金融機関の窓口でお支払いいただく場合、手数料は掛かりません。ただし、ゆうちょ銀行・三菱UFJ銀行・みずほ銀行では現金納付を受け付けておりません。</w:t>
      </w:r>
    </w:p>
    <w:p w:rsidR="006472DB" w:rsidRPr="003229F5" w:rsidRDefault="006472DB" w:rsidP="00C5362F">
      <w:pPr>
        <w:widowControl/>
        <w:wordWrap/>
        <w:overflowPunct/>
        <w:autoSpaceDE/>
        <w:autoSpaceDN/>
        <w:ind w:left="2520" w:hangingChars="1200" w:hanging="2520"/>
        <w:jc w:val="left"/>
      </w:pPr>
    </w:p>
    <w:p w:rsidR="006472DB" w:rsidRPr="003229F5" w:rsidRDefault="006472DB" w:rsidP="00224994">
      <w:pPr>
        <w:widowControl/>
        <w:wordWrap/>
        <w:overflowPunct/>
        <w:autoSpaceDE/>
        <w:autoSpaceDN/>
        <w:ind w:leftChars="100" w:left="1275" w:hangingChars="507" w:hanging="1065"/>
        <w:jc w:val="left"/>
      </w:pPr>
      <w:r w:rsidRPr="003229F5">
        <w:rPr>
          <w:rFonts w:hint="eastAsia"/>
        </w:rPr>
        <w:t>同意事項：</w:t>
      </w:r>
      <w:r w:rsidR="00224994" w:rsidRPr="003229F5">
        <w:rPr>
          <w:rFonts w:hint="eastAsia"/>
        </w:rPr>
        <w:t xml:space="preserve">　</w:t>
      </w:r>
      <w:r w:rsidRPr="003229F5">
        <w:rPr>
          <w:rFonts w:hint="eastAsia"/>
        </w:rPr>
        <w:t>この様式では、前もって□に✔を入れさせていただいております。当該同意事項にご同意いただけない場合、駐車場のご利用を許可できません。</w:t>
      </w:r>
    </w:p>
    <w:sectPr w:rsidR="006472DB" w:rsidRPr="003229F5" w:rsidSect="008829A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FD" w:rsidRDefault="00164CFD" w:rsidP="00356571">
      <w:r>
        <w:separator/>
      </w:r>
    </w:p>
  </w:endnote>
  <w:endnote w:type="continuationSeparator" w:id="0">
    <w:p w:rsidR="00164CFD" w:rsidRDefault="00164CFD" w:rsidP="0035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FD" w:rsidRDefault="00164C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4CFD" w:rsidRDefault="00164C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FD" w:rsidRDefault="00164CFD" w:rsidP="00356571">
      <w:r>
        <w:separator/>
      </w:r>
    </w:p>
  </w:footnote>
  <w:footnote w:type="continuationSeparator" w:id="0">
    <w:p w:rsidR="00164CFD" w:rsidRDefault="00164CFD" w:rsidP="00356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066E8"/>
    <w:multiLevelType w:val="hybridMultilevel"/>
    <w:tmpl w:val="920C3A82"/>
    <w:lvl w:ilvl="0" w:tplc="E8186B36">
      <w:start w:val="3"/>
      <w:numFmt w:val="bullet"/>
      <w:lvlText w:val="□"/>
      <w:lvlJc w:val="left"/>
      <w:pPr>
        <w:ind w:left="360" w:hanging="360"/>
      </w:pPr>
      <w:rPr>
        <w:rFonts w:ascii="ＭＳ 明朝" w:eastAsia="ＭＳ 明朝" w:hAnsi="ＭＳ 明朝" w:cs="Times New Roman" w:hint="eastAsia"/>
      </w:rPr>
    </w:lvl>
    <w:lvl w:ilvl="1" w:tplc="DCECF47C">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FD"/>
    <w:rsid w:val="00025250"/>
    <w:rsid w:val="00050783"/>
    <w:rsid w:val="00075657"/>
    <w:rsid w:val="000B46F0"/>
    <w:rsid w:val="000B707A"/>
    <w:rsid w:val="000F140F"/>
    <w:rsid w:val="00122B69"/>
    <w:rsid w:val="00163745"/>
    <w:rsid w:val="00163A2A"/>
    <w:rsid w:val="00164CFD"/>
    <w:rsid w:val="001D4397"/>
    <w:rsid w:val="001E6368"/>
    <w:rsid w:val="002030F7"/>
    <w:rsid w:val="002104D0"/>
    <w:rsid w:val="00224994"/>
    <w:rsid w:val="002346CB"/>
    <w:rsid w:val="00242A67"/>
    <w:rsid w:val="002A14B8"/>
    <w:rsid w:val="002F70B1"/>
    <w:rsid w:val="00305A26"/>
    <w:rsid w:val="003229F5"/>
    <w:rsid w:val="00344EE6"/>
    <w:rsid w:val="00356571"/>
    <w:rsid w:val="00382200"/>
    <w:rsid w:val="003C7A7F"/>
    <w:rsid w:val="003F7506"/>
    <w:rsid w:val="004D5AC9"/>
    <w:rsid w:val="005261CD"/>
    <w:rsid w:val="005466B5"/>
    <w:rsid w:val="00585040"/>
    <w:rsid w:val="005B0A99"/>
    <w:rsid w:val="005B3CC9"/>
    <w:rsid w:val="00610B26"/>
    <w:rsid w:val="00622925"/>
    <w:rsid w:val="0063015D"/>
    <w:rsid w:val="006444AD"/>
    <w:rsid w:val="00646B44"/>
    <w:rsid w:val="00646D35"/>
    <w:rsid w:val="006472DB"/>
    <w:rsid w:val="006E51BF"/>
    <w:rsid w:val="006E5410"/>
    <w:rsid w:val="00782D74"/>
    <w:rsid w:val="00827221"/>
    <w:rsid w:val="008829AF"/>
    <w:rsid w:val="008E2E31"/>
    <w:rsid w:val="009522E1"/>
    <w:rsid w:val="00A518DC"/>
    <w:rsid w:val="00A76AE7"/>
    <w:rsid w:val="00A969C3"/>
    <w:rsid w:val="00AC3CFD"/>
    <w:rsid w:val="00AC549B"/>
    <w:rsid w:val="00B50412"/>
    <w:rsid w:val="00B625BE"/>
    <w:rsid w:val="00B713BA"/>
    <w:rsid w:val="00B90B65"/>
    <w:rsid w:val="00BB0508"/>
    <w:rsid w:val="00BE2D93"/>
    <w:rsid w:val="00C024B2"/>
    <w:rsid w:val="00C224B1"/>
    <w:rsid w:val="00C41F8D"/>
    <w:rsid w:val="00C45A25"/>
    <w:rsid w:val="00C5362F"/>
    <w:rsid w:val="00C62B70"/>
    <w:rsid w:val="00C831C8"/>
    <w:rsid w:val="00C97590"/>
    <w:rsid w:val="00E047CB"/>
    <w:rsid w:val="00E2366A"/>
    <w:rsid w:val="00E3088C"/>
    <w:rsid w:val="00E57D77"/>
    <w:rsid w:val="00EC7613"/>
    <w:rsid w:val="00F01A6B"/>
    <w:rsid w:val="00F21675"/>
    <w:rsid w:val="00F8008C"/>
    <w:rsid w:val="00FD6531"/>
    <w:rsid w:val="00FE1585"/>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0"/>
  <w15:docId w15:val="{6EAC3173-9AC2-4910-AD6F-21A8F71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77"/>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List Paragraph"/>
    <w:basedOn w:val="a"/>
    <w:uiPriority w:val="34"/>
    <w:qFormat/>
    <w:rsid w:val="001E6368"/>
    <w:pPr>
      <w:ind w:leftChars="400" w:left="840"/>
    </w:pPr>
  </w:style>
  <w:style w:type="paragraph" w:styleId="af">
    <w:name w:val="Balloon Text"/>
    <w:basedOn w:val="a"/>
    <w:link w:val="af0"/>
    <w:uiPriority w:val="99"/>
    <w:rsid w:val="00A76AE7"/>
    <w:rPr>
      <w:rFonts w:asciiTheme="majorHAnsi" w:eastAsiaTheme="majorEastAsia" w:hAnsiTheme="majorHAnsi" w:cstheme="majorBidi"/>
      <w:sz w:val="18"/>
      <w:szCs w:val="18"/>
    </w:rPr>
  </w:style>
  <w:style w:type="character" w:customStyle="1" w:styleId="af0">
    <w:name w:val="吹き出し (文字)"/>
    <w:basedOn w:val="a0"/>
    <w:link w:val="af"/>
    <w:uiPriority w:val="99"/>
    <w:rsid w:val="00A76A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1196">
      <w:bodyDiv w:val="1"/>
      <w:marLeft w:val="0"/>
      <w:marRight w:val="0"/>
      <w:marTop w:val="0"/>
      <w:marBottom w:val="0"/>
      <w:divBdr>
        <w:top w:val="none" w:sz="0" w:space="0" w:color="auto"/>
        <w:left w:val="none" w:sz="0" w:space="0" w:color="auto"/>
        <w:bottom w:val="none" w:sz="0" w:space="0" w:color="auto"/>
        <w:right w:val="none" w:sz="0" w:space="0" w:color="auto"/>
      </w:divBdr>
    </w:div>
    <w:div w:id="17766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866</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中村 元洋</cp:lastModifiedBy>
  <cp:revision>24</cp:revision>
  <cp:lastPrinted>2024-11-12T05:54:00Z</cp:lastPrinted>
  <dcterms:created xsi:type="dcterms:W3CDTF">2024-12-06T11:32:00Z</dcterms:created>
  <dcterms:modified xsi:type="dcterms:W3CDTF">2025-01-17T02:19:00Z</dcterms:modified>
</cp:coreProperties>
</file>