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F95A4A" w:rsidRDefault="00504FB6" w:rsidP="00C74189">
      <w:pPr>
        <w:pStyle w:val="af1"/>
      </w:pPr>
      <w:bookmarkStart w:id="0" w:name="_Toc234407157"/>
      <w:r w:rsidRPr="00F95A4A">
        <w:rPr>
          <w:rFonts w:hint="eastAsia"/>
        </w:rPr>
        <w:t>景観形成基準</w:t>
      </w:r>
      <w:r w:rsidR="0071488D" w:rsidRPr="00F95A4A">
        <w:rPr>
          <w:rFonts w:hint="eastAsia"/>
        </w:rPr>
        <w:t>チェックシート</w:t>
      </w:r>
      <w:r w:rsidR="003F7116" w:rsidRPr="00F95A4A">
        <w:rPr>
          <w:rFonts w:hint="eastAsia"/>
        </w:rPr>
        <w:t>【一般地区・沿道景観形成地区</w:t>
      </w:r>
      <w:r w:rsidR="008A35F8">
        <w:rPr>
          <w:rFonts w:hint="eastAsia"/>
        </w:rPr>
        <w:t>（</w:t>
      </w:r>
      <w:r w:rsidR="002F4612">
        <w:rPr>
          <w:rFonts w:hint="eastAsia"/>
        </w:rPr>
        <w:t>中心商業業務</w:t>
      </w:r>
      <w:r w:rsidR="008A35F8">
        <w:rPr>
          <w:rFonts w:hint="eastAsia"/>
        </w:rPr>
        <w:t>ゾーン）</w:t>
      </w:r>
      <w:r w:rsidR="003F7116" w:rsidRPr="00F95A4A">
        <w:rPr>
          <w:rFonts w:hint="eastAsia"/>
        </w:rPr>
        <w:t>用】</w:t>
      </w:r>
      <w:bookmarkEnd w:id="0"/>
    </w:p>
    <w:p w:rsidR="0071488D" w:rsidRPr="00E928B5" w:rsidRDefault="0071488D" w:rsidP="0071488D">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FE06E3">
        <w:trPr>
          <w:cantSplit/>
          <w:trHeight w:val="647"/>
          <w:jc w:val="center"/>
        </w:trPr>
        <w:tc>
          <w:tcPr>
            <w:tcW w:w="1984" w:type="dxa"/>
            <w:vAlign w:val="center"/>
          </w:tcPr>
          <w:p w:rsidR="00D201AB" w:rsidRPr="00E928B5" w:rsidRDefault="0071488D" w:rsidP="00C969E6">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71488D" w:rsidRPr="00AC2326" w:rsidRDefault="0071488D" w:rsidP="00866C59">
            <w:pPr>
              <w:pStyle w:val="a3"/>
              <w:tabs>
                <w:tab w:val="clear" w:pos="4252"/>
                <w:tab w:val="clear" w:pos="8504"/>
              </w:tabs>
              <w:snapToGrid/>
              <w:spacing w:line="300" w:lineRule="exact"/>
            </w:pPr>
            <w:r w:rsidRPr="00AC2326">
              <w:rPr>
                <w:rFonts w:hint="eastAsia"/>
              </w:rPr>
              <w:t>伊勢市</w:t>
            </w:r>
          </w:p>
        </w:tc>
      </w:tr>
      <w:tr w:rsidR="0071488D" w:rsidRPr="00AC2326" w:rsidTr="00FE06E3">
        <w:trPr>
          <w:cantSplit/>
          <w:trHeight w:val="647"/>
          <w:jc w:val="center"/>
        </w:trPr>
        <w:tc>
          <w:tcPr>
            <w:tcW w:w="1984" w:type="dxa"/>
            <w:vAlign w:val="center"/>
          </w:tcPr>
          <w:p w:rsidR="0071488D" w:rsidRPr="00E928B5"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580BAE"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C969E6">
              <w:rPr>
                <w:rFonts w:hAnsi="ＭＳ 明朝" w:cs="ＭＳ 明朝" w:hint="eastAsia"/>
                <w:color w:val="000000"/>
                <w:kern w:val="0"/>
              </w:rPr>
              <w:t>の建築等</w:t>
            </w:r>
          </w:p>
          <w:p w:rsidR="0071488D" w:rsidRPr="00D65649" w:rsidRDefault="0071488D" w:rsidP="00866C59">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C969E6">
              <w:rPr>
                <w:rFonts w:hAnsi="ＭＳ 明朝" w:cs="ＭＳ 明朝" w:hint="eastAsia"/>
                <w:color w:val="000000"/>
                <w:kern w:val="0"/>
              </w:rPr>
              <w:t>の建設等</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71488D" w:rsidRPr="00D65649" w:rsidRDefault="0071488D" w:rsidP="00866C59">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71488D" w:rsidRPr="00AC2326" w:rsidRDefault="0071488D" w:rsidP="0071488D">
      <w:pPr>
        <w:spacing w:line="300" w:lineRule="exact"/>
      </w:pPr>
    </w:p>
    <w:p w:rsidR="0071488D" w:rsidRPr="00AC2326" w:rsidRDefault="002832A6" w:rsidP="0071488D">
      <w:pPr>
        <w:spacing w:line="300" w:lineRule="exact"/>
        <w:rPr>
          <w:rFonts w:ascii="ＭＳ ゴシック" w:eastAsia="ＭＳ ゴシック"/>
        </w:rPr>
      </w:pPr>
      <w:r>
        <w:rPr>
          <w:rFonts w:ascii="ＭＳ ゴシック" w:eastAsia="ＭＳ ゴシック" w:hint="eastAsia"/>
        </w:rPr>
        <w:t xml:space="preserve">(1) </w:t>
      </w:r>
      <w:r w:rsidR="0071488D" w:rsidRPr="00AC2326">
        <w:rPr>
          <w:rFonts w:ascii="ＭＳ ゴシック" w:eastAsia="ＭＳ ゴシック" w:hint="eastAsia"/>
        </w:rPr>
        <w:t>行為</w:t>
      </w:r>
      <w:r w:rsidR="0071488D">
        <w:rPr>
          <w:rFonts w:ascii="ＭＳ ゴシック" w:eastAsia="ＭＳ ゴシック" w:hint="eastAsia"/>
        </w:rPr>
        <w:t>の</w:t>
      </w:r>
      <w:r w:rsidR="0071488D" w:rsidRPr="00AC2326">
        <w:rPr>
          <w:rFonts w:ascii="ＭＳ ゴシック" w:eastAsia="ＭＳ ゴシック" w:hint="eastAsia"/>
        </w:rPr>
        <w:t>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E1381C">
        <w:trPr>
          <w:cantSplit/>
          <w:trHeight w:val="759"/>
          <w:jc w:val="center"/>
        </w:trPr>
        <w:tc>
          <w:tcPr>
            <w:tcW w:w="1984" w:type="dxa"/>
            <w:vMerge w:val="restart"/>
            <w:vAlign w:val="center"/>
          </w:tcPr>
          <w:p w:rsidR="0071488D" w:rsidRPr="002722D3" w:rsidRDefault="0071488D" w:rsidP="00866C59">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一般地区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沿道景観形成地区</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重点地区（重点地区の場合は、</w:t>
            </w:r>
            <w:r w:rsidR="003F7116" w:rsidRPr="002722D3">
              <w:rPr>
                <w:rFonts w:hint="eastAsia"/>
              </w:rPr>
              <w:t>重点地区用のシートを使用してください</w:t>
            </w:r>
            <w:r w:rsidRPr="002722D3">
              <w:rPr>
                <w:rFonts w:hint="eastAsia"/>
              </w:rPr>
              <w:t>。）</w:t>
            </w:r>
          </w:p>
        </w:tc>
      </w:tr>
      <w:tr w:rsidR="0071488D" w:rsidRPr="00AC2326" w:rsidTr="00E1381C">
        <w:trPr>
          <w:cantSplit/>
          <w:trHeight w:val="759"/>
          <w:jc w:val="center"/>
        </w:trPr>
        <w:tc>
          <w:tcPr>
            <w:tcW w:w="1984" w:type="dxa"/>
            <w:vMerge/>
            <w:vAlign w:val="center"/>
          </w:tcPr>
          <w:p w:rsidR="0071488D" w:rsidRPr="002722D3" w:rsidRDefault="0071488D" w:rsidP="00866C59">
            <w:pPr>
              <w:spacing w:line="300" w:lineRule="exact"/>
              <w:jc w:val="center"/>
              <w:rPr>
                <w:rFonts w:ascii="ＭＳ ゴシック" w:eastAsia="ＭＳ ゴシック" w:hAnsi="ＭＳ ゴシック"/>
              </w:rPr>
            </w:pPr>
          </w:p>
        </w:tc>
        <w:tc>
          <w:tcPr>
            <w:tcW w:w="7938" w:type="dxa"/>
            <w:vAlign w:val="center"/>
          </w:tcPr>
          <w:p w:rsidR="00E548CE" w:rsidRPr="002722D3" w:rsidRDefault="00426554"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中心商業業務ゾーン　　　</w:t>
            </w:r>
          </w:p>
          <w:p w:rsidR="0071488D" w:rsidRPr="002722D3" w:rsidRDefault="00426554"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市街地ゾーン　　</w:t>
            </w:r>
          </w:p>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集落・農地ゾーン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自然環境ゾーン</w:t>
            </w:r>
          </w:p>
        </w:tc>
      </w:tr>
      <w:tr w:rsidR="0071488D" w:rsidRPr="00AC2326" w:rsidTr="00E1381C">
        <w:trPr>
          <w:cantSplit/>
          <w:trHeight w:val="640"/>
          <w:jc w:val="center"/>
        </w:trPr>
        <w:tc>
          <w:tcPr>
            <w:tcW w:w="1984" w:type="dxa"/>
            <w:vMerge w:val="restart"/>
            <w:vAlign w:val="center"/>
          </w:tcPr>
          <w:p w:rsidR="0071488D" w:rsidRDefault="0071488D" w:rsidP="00866C59">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1488D" w:rsidRDefault="0071488D" w:rsidP="00866C59">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71488D" w:rsidRDefault="0071488D" w:rsidP="00866C59">
            <w:pPr>
              <w:spacing w:line="300" w:lineRule="exact"/>
              <w:jc w:val="center"/>
              <w:rPr>
                <w:rFonts w:ascii="ＭＳ ゴシック" w:eastAsia="ＭＳ ゴシック" w:hAnsi="ＭＳ ゴシック" w:cs="‚l‚r –¾’©"/>
                <w:kern w:val="0"/>
              </w:rPr>
            </w:pPr>
          </w:p>
          <w:p w:rsidR="0071488D" w:rsidRPr="00386DC0"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山林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71488D" w:rsidRPr="00AC2326" w:rsidTr="00E1381C">
        <w:trPr>
          <w:cantSplit/>
          <w:trHeight w:val="371"/>
          <w:jc w:val="center"/>
        </w:trPr>
        <w:tc>
          <w:tcPr>
            <w:tcW w:w="1984" w:type="dxa"/>
            <w:vMerge/>
            <w:vAlign w:val="center"/>
          </w:tcPr>
          <w:p w:rsidR="0071488D" w:rsidRDefault="0071488D" w:rsidP="00866C59">
            <w:pPr>
              <w:spacing w:line="300" w:lineRule="exact"/>
              <w:jc w:val="center"/>
              <w:rPr>
                <w:rFonts w:cs="ＭＳ 明朝"/>
                <w:kern w:val="0"/>
              </w:rPr>
            </w:pP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【軸】</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001209C0">
              <w:rPr>
                <w:rFonts w:cs="ＭＳ 明朝" w:hint="eastAsia"/>
                <w:color w:val="000000"/>
                <w:kern w:val="0"/>
              </w:rPr>
              <w:t xml:space="preserve">道路－道路の名称（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鉄道</w:t>
            </w:r>
            <w:r w:rsidR="001209C0">
              <w:rPr>
                <w:rFonts w:cs="ＭＳ 明朝" w:hint="eastAsia"/>
                <w:color w:val="000000"/>
                <w:kern w:val="0"/>
              </w:rPr>
              <w:t>－鉄道の名称（</w:t>
            </w:r>
            <w:r w:rsidR="005514B8">
              <w:rPr>
                <w:rFonts w:cs="ＭＳ 明朝" w:hint="eastAsia"/>
                <w:color w:val="000000"/>
                <w:kern w:val="0"/>
              </w:rPr>
              <w:t xml:space="preserve">　　　</w:t>
            </w:r>
            <w:r w:rsidR="001209C0">
              <w:rPr>
                <w:rFonts w:cs="ＭＳ 明朝" w:hint="eastAsia"/>
                <w:color w:val="000000"/>
                <w:kern w:val="0"/>
              </w:rPr>
              <w:t xml:space="preserve">　近鉄</w:t>
            </w:r>
            <w:r w:rsidR="005514B8">
              <w:rPr>
                <w:rFonts w:cs="ＭＳ 明朝" w:hint="eastAsia"/>
                <w:color w:val="000000"/>
                <w:kern w:val="0"/>
              </w:rPr>
              <w:t xml:space="preserve">　　　</w:t>
            </w:r>
            <w:r w:rsidR="001209C0">
              <w:rPr>
                <w:rFonts w:cs="ＭＳ 明朝" w:hint="eastAsia"/>
                <w:color w:val="000000"/>
                <w:kern w:val="0"/>
              </w:rPr>
              <w:t xml:space="preserve">　・　</w:t>
            </w:r>
            <w:r w:rsidR="005514B8">
              <w:rPr>
                <w:rFonts w:cs="ＭＳ 明朝" w:hint="eastAsia"/>
                <w:color w:val="000000"/>
                <w:kern w:val="0"/>
              </w:rPr>
              <w:t xml:space="preserve">　　　</w:t>
            </w:r>
            <w:r w:rsidR="001209C0">
              <w:rPr>
                <w:rFonts w:cs="ＭＳ 明朝" w:hint="eastAsia"/>
                <w:color w:val="000000"/>
                <w:kern w:val="0"/>
              </w:rPr>
              <w:t xml:space="preserve">ＪＲ線　</w:t>
            </w:r>
            <w:r w:rsidR="005514B8">
              <w:rPr>
                <w:rFonts w:cs="ＭＳ 明朝" w:hint="eastAsia"/>
                <w:color w:val="000000"/>
                <w:kern w:val="0"/>
              </w:rPr>
              <w:t xml:space="preserve">　　　</w:t>
            </w:r>
            <w:r w:rsidR="001209C0">
              <w:rPr>
                <w:rFonts w:cs="ＭＳ 明朝" w:hint="eastAsia"/>
                <w:color w:val="000000"/>
                <w:kern w:val="0"/>
              </w:rPr>
              <w:t>）</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河川</w:t>
            </w:r>
            <w:r w:rsidR="001209C0">
              <w:rPr>
                <w:rFonts w:cs="ＭＳ 明朝" w:hint="eastAsia"/>
                <w:color w:val="000000"/>
                <w:kern w:val="0"/>
              </w:rPr>
              <w:t xml:space="preserve">－河川の名称（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海岸</w:t>
            </w:r>
            <w:r w:rsidR="001209C0">
              <w:rPr>
                <w:rFonts w:cs="ＭＳ 明朝" w:hint="eastAsia"/>
                <w:color w:val="000000"/>
                <w:kern w:val="0"/>
              </w:rPr>
              <w:t xml:space="preserve">－海岸の名称（　　</w:t>
            </w:r>
            <w:r w:rsidR="005514B8">
              <w:rPr>
                <w:rFonts w:cs="ＭＳ 明朝" w:hint="eastAsia"/>
                <w:color w:val="000000"/>
                <w:kern w:val="0"/>
              </w:rPr>
              <w:t xml:space="preserve">　　　　　　　　　　　　</w:t>
            </w:r>
            <w:r w:rsidR="001209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緑（グリーンフロント）</w:t>
            </w:r>
            <w:r w:rsidR="005514B8">
              <w:rPr>
                <w:rFonts w:cs="ＭＳ 明朝" w:hint="eastAsia"/>
                <w:color w:val="000000"/>
                <w:kern w:val="0"/>
              </w:rPr>
              <w:t>－山林・里山の名称（　　　　　　　　　　）</w:t>
            </w:r>
          </w:p>
        </w:tc>
      </w:tr>
      <w:tr w:rsidR="0071488D" w:rsidRPr="00AC2326" w:rsidTr="00E1381C">
        <w:trPr>
          <w:cantSplit/>
          <w:trHeight w:val="886"/>
          <w:jc w:val="center"/>
        </w:trPr>
        <w:tc>
          <w:tcPr>
            <w:tcW w:w="1984" w:type="dxa"/>
            <w:vMerge/>
            <w:tcBorders>
              <w:bottom w:val="single" w:sz="4" w:space="0" w:color="auto"/>
            </w:tcBorders>
            <w:vAlign w:val="center"/>
          </w:tcPr>
          <w:p w:rsidR="0071488D" w:rsidRDefault="0071488D" w:rsidP="00866C59">
            <w:pPr>
              <w:spacing w:line="300" w:lineRule="exact"/>
              <w:jc w:val="center"/>
              <w:rPr>
                <w:rFonts w:cs="ＭＳ 明朝"/>
                <w:kern w:val="0"/>
              </w:rPr>
            </w:pPr>
          </w:p>
        </w:tc>
        <w:tc>
          <w:tcPr>
            <w:tcW w:w="7938" w:type="dxa"/>
            <w:tcBorders>
              <w:bottom w:val="single" w:sz="4" w:space="0" w:color="auto"/>
            </w:tcBorders>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【拠点】</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内宮おはらい町地区及びその周辺　</w:t>
            </w:r>
            <w:r>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河崎地区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小俣宿・明野宿</w:t>
            </w:r>
          </w:p>
        </w:tc>
      </w:tr>
    </w:tbl>
    <w:p w:rsidR="0071488D" w:rsidRDefault="0071488D"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FE06E3" w:rsidRDefault="00FE06E3"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1B164C" w:rsidRDefault="002832A6" w:rsidP="00580BAE">
      <w:pPr>
        <w:pStyle w:val="a6"/>
        <w:spacing w:line="300" w:lineRule="exact"/>
        <w:ind w:left="210" w:hangingChars="100" w:hanging="210"/>
        <w:rPr>
          <w:rFonts w:asciiTheme="minorEastAsia" w:eastAsiaTheme="minorEastAsia" w:hAnsiTheme="minorEastAsia"/>
          <w:sz w:val="22"/>
          <w:szCs w:val="22"/>
        </w:rPr>
      </w:pPr>
      <w:r>
        <w:rPr>
          <w:rFonts w:ascii="ＭＳ ゴシック" w:eastAsia="ＭＳ ゴシック" w:hAnsi="ＭＳ ゴシック" w:hint="eastAsia"/>
        </w:rPr>
        <w:lastRenderedPageBreak/>
        <w:t xml:space="preserve">(2) </w:t>
      </w:r>
      <w:r w:rsidR="0071488D">
        <w:rPr>
          <w:rFonts w:ascii="ＭＳ ゴシック" w:eastAsia="ＭＳ ゴシック" w:hAnsi="ＭＳ ゴシック" w:hint="eastAsia"/>
        </w:rPr>
        <w:t>行為の場所が属するゾーンの景観形成基準が該当するか、また、</w:t>
      </w:r>
      <w:r w:rsidR="0071488D" w:rsidRPr="00596089">
        <w:rPr>
          <w:rFonts w:ascii="ＭＳ ゴシック" w:eastAsia="ＭＳ ゴシック" w:hAnsi="ＭＳ ゴシック" w:hint="eastAsia"/>
        </w:rPr>
        <w:t>計画の内容</w:t>
      </w:r>
      <w:r w:rsidR="0071488D">
        <w:rPr>
          <w:rFonts w:ascii="ＭＳ ゴシック" w:eastAsia="ＭＳ ゴシック" w:hAnsi="ＭＳ ゴシック" w:hint="eastAsia"/>
        </w:rPr>
        <w:t>が基準に適合しているか</w:t>
      </w:r>
      <w:r w:rsidR="0071488D" w:rsidRPr="00596089">
        <w:rPr>
          <w:rFonts w:ascii="ＭＳ ゴシック" w:eastAsia="ＭＳ ゴシック" w:hAnsi="ＭＳ ゴシック" w:hint="eastAsia"/>
        </w:rPr>
        <w:t>をチェックしてください。</w:t>
      </w:r>
      <w:r w:rsidR="001B164C">
        <w:rPr>
          <w:rFonts w:ascii="ＭＳ ゴシック" w:eastAsia="ＭＳ ゴシック" w:hAnsi="ＭＳ ゴシック" w:hint="eastAsia"/>
        </w:rPr>
        <w:t>行為の場所に該当しない項目は、適合欄に</w:t>
      </w:r>
      <w:r w:rsidR="001B164C" w:rsidRPr="00426554">
        <w:rPr>
          <w:rFonts w:asciiTheme="majorEastAsia" w:eastAsiaTheme="majorEastAsia" w:hAnsiTheme="majorEastAsia" w:hint="eastAsia"/>
        </w:rPr>
        <w:t>斜線の罫線を入れてください。</w:t>
      </w:r>
    </w:p>
    <w:p w:rsidR="00D10785" w:rsidRDefault="00D10785" w:rsidP="00580BAE">
      <w:pPr>
        <w:pStyle w:val="a6"/>
        <w:spacing w:line="300" w:lineRule="exact"/>
        <w:ind w:left="220" w:hangingChars="100" w:hanging="220"/>
        <w:rPr>
          <w:rFonts w:asciiTheme="minorEastAsia" w:eastAsiaTheme="minorEastAsia" w:hAnsiTheme="minorEastAsia"/>
          <w:sz w:val="22"/>
          <w:szCs w:val="22"/>
        </w:rPr>
      </w:pPr>
    </w:p>
    <w:p w:rsidR="000F0BB3" w:rsidRPr="00596089" w:rsidRDefault="000F0BB3" w:rsidP="000F0BB3">
      <w:pPr>
        <w:spacing w:line="300" w:lineRule="exact"/>
        <w:rPr>
          <w:rFonts w:ascii="ＭＳ ゴシック" w:eastAsia="ＭＳ ゴシック" w:hAnsi="ＭＳ ゴシック"/>
          <w:sz w:val="20"/>
          <w:szCs w:val="20"/>
        </w:rPr>
      </w:pPr>
      <w:r w:rsidRPr="00596089">
        <w:rPr>
          <w:rFonts w:ascii="ＭＳ ゴシック" w:eastAsia="ＭＳ ゴシック" w:hAnsi="ＭＳ ゴシック" w:hint="eastAsia"/>
          <w:sz w:val="20"/>
          <w:szCs w:val="20"/>
        </w:rPr>
        <w:t>【建築物・工作物本体に関する事項】</w:t>
      </w:r>
      <w:r>
        <w:rPr>
          <w:rFonts w:ascii="ＭＳ ゴシック" w:eastAsia="ＭＳ ゴシック" w:hAnsi="ＭＳ ゴシック" w:hint="eastAsia"/>
          <w:sz w:val="20"/>
          <w:szCs w:val="20"/>
        </w:rPr>
        <w:t>（中心商業業務ゾーン用）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1"/>
        <w:gridCol w:w="417"/>
        <w:gridCol w:w="4875"/>
        <w:gridCol w:w="671"/>
        <w:gridCol w:w="3118"/>
      </w:tblGrid>
      <w:tr w:rsidR="000F0BB3" w:rsidRPr="00E928B5" w:rsidTr="00BF357E">
        <w:trPr>
          <w:cantSplit/>
          <w:trHeight w:val="77"/>
          <w:tblHeader/>
          <w:jc w:val="center"/>
        </w:trPr>
        <w:tc>
          <w:tcPr>
            <w:tcW w:w="840" w:type="dxa"/>
            <w:gridSpan w:val="2"/>
            <w:vAlign w:val="center"/>
          </w:tcPr>
          <w:p w:rsidR="000F0BB3" w:rsidRPr="00E928B5" w:rsidRDefault="000F0BB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87" w:type="dxa"/>
            <w:gridSpan w:val="2"/>
            <w:vAlign w:val="center"/>
          </w:tcPr>
          <w:p w:rsidR="000F0BB3" w:rsidRPr="00E928B5" w:rsidRDefault="000F0BB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80" w:type="dxa"/>
            <w:tcBorders>
              <w:right w:val="single" w:sz="4" w:space="0" w:color="auto"/>
            </w:tcBorders>
            <w:vAlign w:val="center"/>
          </w:tcPr>
          <w:p w:rsidR="000F0BB3" w:rsidRPr="00E928B5" w:rsidRDefault="000F0BB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3175" w:type="dxa"/>
            <w:tcBorders>
              <w:left w:val="single" w:sz="4" w:space="0" w:color="auto"/>
            </w:tcBorders>
            <w:vAlign w:val="center"/>
          </w:tcPr>
          <w:p w:rsidR="000F0BB3" w:rsidRPr="00E928B5" w:rsidRDefault="000F0BB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0F0BB3" w:rsidRPr="003808DE" w:rsidTr="00BF357E">
        <w:trPr>
          <w:cantSplit/>
          <w:trHeight w:hRule="exact" w:val="680"/>
          <w:jc w:val="center"/>
        </w:trPr>
        <w:tc>
          <w:tcPr>
            <w:tcW w:w="425" w:type="dxa"/>
            <w:vMerge w:val="restart"/>
            <w:textDirection w:val="tbRlV"/>
            <w:vAlign w:val="center"/>
          </w:tcPr>
          <w:p w:rsidR="000F0BB3" w:rsidRPr="003808DE" w:rsidRDefault="000F0BB3" w:rsidP="00BF357E">
            <w:pPr>
              <w:spacing w:line="240" w:lineRule="exact"/>
              <w:jc w:val="center"/>
              <w:rPr>
                <w:rFonts w:hAnsi="ＭＳ 明朝"/>
                <w:sz w:val="20"/>
                <w:szCs w:val="20"/>
              </w:rPr>
            </w:pPr>
            <w:r w:rsidRPr="003808DE">
              <w:rPr>
                <w:rFonts w:hAnsi="ＭＳ 明朝" w:hint="eastAsia"/>
                <w:sz w:val="20"/>
                <w:szCs w:val="20"/>
              </w:rPr>
              <w:t>規模・配置</w:t>
            </w:r>
          </w:p>
        </w:tc>
        <w:tc>
          <w:tcPr>
            <w:tcW w:w="425" w:type="dxa"/>
            <w:vMerge w:val="restart"/>
            <w:textDirection w:val="tbRlV"/>
            <w:vAlign w:val="center"/>
          </w:tcPr>
          <w:p w:rsidR="000F0BB3" w:rsidRPr="003808DE" w:rsidRDefault="000F0BB3" w:rsidP="00BF357E">
            <w:pPr>
              <w:spacing w:line="240" w:lineRule="exact"/>
              <w:jc w:val="center"/>
              <w:rPr>
                <w:rFonts w:hAnsi="ＭＳ 明朝"/>
                <w:color w:val="000000"/>
                <w:sz w:val="20"/>
                <w:szCs w:val="20"/>
              </w:rPr>
            </w:pPr>
            <w:r>
              <w:rPr>
                <w:rFonts w:hAnsi="ＭＳ 明朝" w:hint="eastAsia"/>
                <w:color w:val="000000"/>
                <w:sz w:val="20"/>
                <w:szCs w:val="20"/>
              </w:rPr>
              <w:t>①</w:t>
            </w:r>
            <w:r w:rsidRPr="003808DE">
              <w:rPr>
                <w:rFonts w:hAnsi="ＭＳ 明朝" w:hint="eastAsia"/>
                <w:color w:val="000000"/>
                <w:sz w:val="20"/>
                <w:szCs w:val="20"/>
              </w:rPr>
              <w:t>規模・配置</w:t>
            </w:r>
          </w:p>
        </w:tc>
        <w:tc>
          <w:tcPr>
            <w:tcW w:w="5387" w:type="dxa"/>
            <w:gridSpan w:val="2"/>
            <w:tcBorders>
              <w:bottom w:val="nil"/>
            </w:tcBorders>
            <w:vAlign w:val="center"/>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規模・配置は周辺景観との連続性及び一体性に配慮すること。</w:t>
            </w:r>
          </w:p>
        </w:tc>
        <w:tc>
          <w:tcPr>
            <w:tcW w:w="680" w:type="dxa"/>
            <w:tcBorders>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Borders>
              <w:left w:val="single" w:sz="4" w:space="0" w:color="auto"/>
            </w:tcBorders>
          </w:tcPr>
          <w:p w:rsidR="000F0BB3" w:rsidRPr="003808DE" w:rsidRDefault="000F0BB3" w:rsidP="00BF357E">
            <w:pPr>
              <w:spacing w:line="300" w:lineRule="exact"/>
              <w:rPr>
                <w:sz w:val="20"/>
                <w:szCs w:val="20"/>
              </w:rPr>
            </w:pPr>
          </w:p>
        </w:tc>
      </w:tr>
      <w:tr w:rsidR="000F0BB3" w:rsidRPr="003808DE" w:rsidTr="000F0BB3">
        <w:trPr>
          <w:cantSplit/>
          <w:trHeight w:hRule="exact" w:val="680"/>
          <w:jc w:val="center"/>
        </w:trPr>
        <w:tc>
          <w:tcPr>
            <w:tcW w:w="425"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vAlign w:val="center"/>
          </w:tcPr>
          <w:p w:rsidR="000F0BB3" w:rsidRPr="003808DE" w:rsidRDefault="000F0BB3" w:rsidP="00BF357E">
            <w:pPr>
              <w:spacing w:line="300" w:lineRule="exact"/>
              <w:ind w:left="113" w:right="113"/>
              <w:jc w:val="center"/>
              <w:rPr>
                <w:rFonts w:hAnsi="ＭＳ 明朝"/>
                <w:color w:val="000000"/>
                <w:sz w:val="20"/>
                <w:szCs w:val="20"/>
              </w:rPr>
            </w:pPr>
          </w:p>
        </w:tc>
        <w:tc>
          <w:tcPr>
            <w:tcW w:w="397" w:type="dxa"/>
            <w:vMerge w:val="restart"/>
            <w:tcBorders>
              <w:top w:val="nil"/>
            </w:tcBorders>
            <w:vAlign w:val="center"/>
          </w:tcPr>
          <w:p w:rsidR="000F0BB3" w:rsidRPr="003808DE" w:rsidRDefault="000F0BB3" w:rsidP="00BF357E">
            <w:pPr>
              <w:spacing w:line="300" w:lineRule="exact"/>
              <w:rPr>
                <w:rFonts w:hAnsi="ＭＳ 明朝"/>
                <w:color w:val="000000"/>
                <w:sz w:val="20"/>
                <w:szCs w:val="20"/>
              </w:rPr>
            </w:pPr>
          </w:p>
        </w:tc>
        <w:tc>
          <w:tcPr>
            <w:tcW w:w="4847" w:type="dxa"/>
          </w:tcPr>
          <w:p w:rsidR="000F0BB3"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w:t>
            </w:r>
            <w:r>
              <w:rPr>
                <w:rFonts w:hAnsi="ＭＳ 明朝" w:hint="eastAsia"/>
                <w:color w:val="000000"/>
                <w:sz w:val="20"/>
                <w:szCs w:val="20"/>
              </w:rPr>
              <w:t>や周辺の地形との連続性及び一体性が保たれる規模・配置とすること。</w:t>
            </w:r>
          </w:p>
        </w:tc>
        <w:tc>
          <w:tcPr>
            <w:tcW w:w="680" w:type="dxa"/>
            <w:tcBorders>
              <w:bottom w:val="single" w:sz="4" w:space="0" w:color="auto"/>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0F0BB3">
        <w:trPr>
          <w:cantSplit/>
          <w:trHeight w:hRule="exact" w:val="680"/>
          <w:jc w:val="center"/>
        </w:trPr>
        <w:tc>
          <w:tcPr>
            <w:tcW w:w="425" w:type="dxa"/>
            <w:vMerge/>
            <w:vAlign w:val="center"/>
          </w:tcPr>
          <w:p w:rsidR="000F0BB3" w:rsidRPr="003808DE" w:rsidRDefault="000F0BB3" w:rsidP="00BF357E">
            <w:pPr>
              <w:spacing w:line="300" w:lineRule="exact"/>
              <w:rPr>
                <w:rFonts w:hAnsi="ＭＳ 明朝"/>
                <w:sz w:val="20"/>
                <w:szCs w:val="20"/>
              </w:rPr>
            </w:pPr>
          </w:p>
        </w:tc>
        <w:tc>
          <w:tcPr>
            <w:tcW w:w="425" w:type="dxa"/>
            <w:vMerge/>
            <w:vAlign w:val="center"/>
          </w:tcPr>
          <w:p w:rsidR="000F0BB3" w:rsidRPr="003808DE" w:rsidRDefault="000F0BB3" w:rsidP="00BF357E">
            <w:pPr>
              <w:spacing w:line="300" w:lineRule="exact"/>
              <w:jc w:val="center"/>
              <w:rPr>
                <w:rFonts w:hAnsi="ＭＳ 明朝"/>
                <w:sz w:val="20"/>
                <w:szCs w:val="20"/>
              </w:rPr>
            </w:pPr>
          </w:p>
        </w:tc>
        <w:tc>
          <w:tcPr>
            <w:tcW w:w="421" w:type="dxa"/>
            <w:vMerge/>
            <w:tcBorders>
              <w:top w:val="nil"/>
            </w:tcBorders>
            <w:vAlign w:val="center"/>
          </w:tcPr>
          <w:p w:rsidR="000F0BB3" w:rsidRPr="003808DE" w:rsidRDefault="000F0BB3" w:rsidP="00BF357E">
            <w:pPr>
              <w:spacing w:line="300" w:lineRule="exact"/>
              <w:rPr>
                <w:rFonts w:hAnsi="ＭＳ 明朝"/>
                <w:color w:val="000000"/>
                <w:sz w:val="20"/>
                <w:szCs w:val="20"/>
              </w:rPr>
            </w:pPr>
          </w:p>
        </w:tc>
        <w:tc>
          <w:tcPr>
            <w:tcW w:w="4847" w:type="dxa"/>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山稜の近傍にあっては、稜線を乱さないよう、尾根からできるだけ低い規模・配置とすること。</w:t>
            </w:r>
          </w:p>
        </w:tc>
        <w:tc>
          <w:tcPr>
            <w:tcW w:w="680" w:type="dxa"/>
            <w:tcBorders>
              <w:right w:val="single" w:sz="4" w:space="0" w:color="auto"/>
              <w:tr2bl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0F0BB3">
        <w:trPr>
          <w:cantSplit/>
          <w:trHeight w:hRule="exact" w:val="680"/>
          <w:jc w:val="center"/>
        </w:trPr>
        <w:tc>
          <w:tcPr>
            <w:tcW w:w="425" w:type="dxa"/>
            <w:vMerge/>
          </w:tcPr>
          <w:p w:rsidR="000F0BB3" w:rsidRPr="003808DE" w:rsidRDefault="000F0BB3" w:rsidP="00BF357E">
            <w:pPr>
              <w:spacing w:line="300" w:lineRule="exact"/>
              <w:rPr>
                <w:rFonts w:hAnsi="ＭＳ 明朝"/>
                <w:sz w:val="20"/>
                <w:szCs w:val="20"/>
              </w:rPr>
            </w:pPr>
          </w:p>
        </w:tc>
        <w:tc>
          <w:tcPr>
            <w:tcW w:w="425" w:type="dxa"/>
            <w:vMerge/>
            <w:vAlign w:val="center"/>
          </w:tcPr>
          <w:p w:rsidR="000F0BB3" w:rsidRPr="003808DE" w:rsidRDefault="000F0BB3" w:rsidP="00BF357E">
            <w:pPr>
              <w:spacing w:line="30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8C6266"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周辺に社寺林等の樹林地などがある場合は、できる限りその高さ以内にとどめる規模とすること。</w:t>
            </w:r>
          </w:p>
        </w:tc>
        <w:tc>
          <w:tcPr>
            <w:tcW w:w="680" w:type="dxa"/>
            <w:tcBorders>
              <w:right w:val="single" w:sz="4" w:space="0" w:color="auto"/>
              <w:tr2bl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BF357E">
        <w:trPr>
          <w:cantSplit/>
          <w:trHeight w:hRule="exact" w:val="992"/>
          <w:jc w:val="center"/>
        </w:trPr>
        <w:tc>
          <w:tcPr>
            <w:tcW w:w="425" w:type="dxa"/>
            <w:vMerge/>
          </w:tcPr>
          <w:p w:rsidR="000F0BB3" w:rsidRPr="003808DE" w:rsidRDefault="000F0BB3" w:rsidP="00BF357E">
            <w:pPr>
              <w:spacing w:line="300" w:lineRule="exact"/>
              <w:rPr>
                <w:rFonts w:hAnsi="ＭＳ 明朝"/>
                <w:sz w:val="20"/>
                <w:szCs w:val="20"/>
              </w:rPr>
            </w:pPr>
          </w:p>
        </w:tc>
        <w:tc>
          <w:tcPr>
            <w:tcW w:w="425" w:type="dxa"/>
            <w:vMerge/>
            <w:vAlign w:val="center"/>
          </w:tcPr>
          <w:p w:rsidR="000F0BB3" w:rsidRPr="003808DE" w:rsidRDefault="000F0BB3" w:rsidP="00BF357E">
            <w:pPr>
              <w:spacing w:line="30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行為地がまとまりのある農地、歴史的まちなみや集落、文化財等の景観資産に近接する場合は、その保全に配慮した規模及び配置とすること。</w:t>
            </w:r>
          </w:p>
        </w:tc>
        <w:tc>
          <w:tcPr>
            <w:tcW w:w="680" w:type="dxa"/>
            <w:tcBorders>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BF357E">
        <w:trPr>
          <w:cantSplit/>
          <w:trHeight w:hRule="exact" w:val="680"/>
          <w:jc w:val="center"/>
        </w:trPr>
        <w:tc>
          <w:tcPr>
            <w:tcW w:w="425" w:type="dxa"/>
            <w:vMerge/>
          </w:tcPr>
          <w:p w:rsidR="000F0BB3" w:rsidRPr="003808DE" w:rsidRDefault="000F0BB3" w:rsidP="00BF357E">
            <w:pPr>
              <w:spacing w:line="300" w:lineRule="exact"/>
              <w:rPr>
                <w:rFonts w:hAnsi="ＭＳ 明朝"/>
                <w:sz w:val="20"/>
                <w:szCs w:val="20"/>
              </w:rPr>
            </w:pPr>
          </w:p>
        </w:tc>
        <w:tc>
          <w:tcPr>
            <w:tcW w:w="425" w:type="dxa"/>
            <w:vMerge w:val="restart"/>
            <w:textDirection w:val="tbRlV"/>
            <w:vAlign w:val="center"/>
          </w:tcPr>
          <w:p w:rsidR="000F0BB3" w:rsidRPr="003808DE" w:rsidRDefault="000F0BB3" w:rsidP="00BF357E">
            <w:pPr>
              <w:spacing w:line="240" w:lineRule="exact"/>
              <w:jc w:val="center"/>
              <w:rPr>
                <w:rFonts w:hAnsi="ＭＳ 明朝"/>
                <w:color w:val="000000"/>
                <w:sz w:val="20"/>
                <w:szCs w:val="20"/>
              </w:rPr>
            </w:pPr>
            <w:r>
              <w:rPr>
                <w:rFonts w:hAnsi="ＭＳ 明朝" w:hint="eastAsia"/>
                <w:color w:val="000000"/>
                <w:sz w:val="20"/>
                <w:szCs w:val="20"/>
              </w:rPr>
              <w:t>②</w:t>
            </w:r>
            <w:r w:rsidRPr="003808DE">
              <w:rPr>
                <w:rFonts w:hAnsi="ＭＳ 明朝" w:hint="eastAsia"/>
                <w:color w:val="000000"/>
                <w:sz w:val="20"/>
                <w:szCs w:val="20"/>
              </w:rPr>
              <w:t>壁面の位置</w:t>
            </w:r>
          </w:p>
        </w:tc>
        <w:tc>
          <w:tcPr>
            <w:tcW w:w="5387" w:type="dxa"/>
            <w:gridSpan w:val="2"/>
            <w:tcBorders>
              <w:bottom w:val="nil"/>
            </w:tcBorders>
            <w:vAlign w:val="center"/>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○壁</w:t>
            </w:r>
            <w:r w:rsidRPr="003808DE">
              <w:rPr>
                <w:rFonts w:hAnsi="ＭＳ 明朝" w:hint="eastAsia"/>
                <w:color w:val="000000"/>
                <w:sz w:val="20"/>
                <w:szCs w:val="20"/>
              </w:rPr>
              <w:t>面の位置は、立地条件にあわせ、後退させる、又は周辺の壁面との調和に配慮すること。</w:t>
            </w:r>
          </w:p>
        </w:tc>
        <w:tc>
          <w:tcPr>
            <w:tcW w:w="680" w:type="dxa"/>
            <w:tcBorders>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Borders>
              <w:left w:val="single" w:sz="4" w:space="0" w:color="auto"/>
            </w:tcBorders>
          </w:tcPr>
          <w:p w:rsidR="000F0BB3" w:rsidRPr="003808DE" w:rsidRDefault="000F0BB3" w:rsidP="00BF357E">
            <w:pPr>
              <w:spacing w:line="300" w:lineRule="exact"/>
              <w:rPr>
                <w:sz w:val="20"/>
                <w:szCs w:val="20"/>
              </w:rPr>
            </w:pPr>
          </w:p>
        </w:tc>
      </w:tr>
      <w:tr w:rsidR="000F0BB3" w:rsidRPr="003808DE" w:rsidTr="00BF357E">
        <w:trPr>
          <w:cantSplit/>
          <w:trHeight w:hRule="exact" w:val="1304"/>
          <w:jc w:val="center"/>
        </w:trPr>
        <w:tc>
          <w:tcPr>
            <w:tcW w:w="425" w:type="dxa"/>
            <w:vMerge/>
          </w:tcPr>
          <w:p w:rsidR="000F0BB3" w:rsidRPr="003808DE" w:rsidRDefault="000F0BB3" w:rsidP="00BF357E">
            <w:pPr>
              <w:spacing w:line="300" w:lineRule="exact"/>
              <w:rPr>
                <w:rFonts w:hAnsi="ＭＳ 明朝"/>
                <w:sz w:val="20"/>
                <w:szCs w:val="20"/>
              </w:rPr>
            </w:pPr>
          </w:p>
        </w:tc>
        <w:tc>
          <w:tcPr>
            <w:tcW w:w="425" w:type="dxa"/>
            <w:vMerge/>
            <w:textDirection w:val="tbRlV"/>
            <w:vAlign w:val="center"/>
          </w:tcPr>
          <w:p w:rsidR="000F0BB3" w:rsidRPr="003808DE" w:rsidRDefault="000F0BB3" w:rsidP="00BF357E">
            <w:pPr>
              <w:spacing w:line="240" w:lineRule="exact"/>
              <w:jc w:val="center"/>
              <w:rPr>
                <w:rFonts w:hAnsi="ＭＳ 明朝"/>
                <w:color w:val="000000"/>
                <w:sz w:val="20"/>
                <w:szCs w:val="20"/>
              </w:rPr>
            </w:pPr>
          </w:p>
        </w:tc>
        <w:tc>
          <w:tcPr>
            <w:tcW w:w="397" w:type="dxa"/>
            <w:vMerge w:val="restart"/>
            <w:tcBorders>
              <w:top w:val="nil"/>
            </w:tcBorders>
            <w:vAlign w:val="center"/>
          </w:tcPr>
          <w:p w:rsidR="000F0BB3" w:rsidRPr="003808DE" w:rsidRDefault="000F0BB3" w:rsidP="00BF357E">
            <w:pPr>
              <w:spacing w:line="300" w:lineRule="exact"/>
              <w:rPr>
                <w:rFonts w:hAnsi="ＭＳ 明朝"/>
                <w:color w:val="000000"/>
                <w:sz w:val="20"/>
                <w:szCs w:val="20"/>
              </w:rPr>
            </w:pPr>
          </w:p>
        </w:tc>
        <w:tc>
          <w:tcPr>
            <w:tcW w:w="4847" w:type="dxa"/>
          </w:tcPr>
          <w:p w:rsidR="000F0BB3"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壁面は、道路からできる限り後退するか、やむを得ず後退できない場合は、歩行者等に圧迫感を与えないよう壁面の前面部を生垣や植栽等により修景すること。</w:t>
            </w:r>
          </w:p>
        </w:tc>
        <w:tc>
          <w:tcPr>
            <w:tcW w:w="680" w:type="dxa"/>
            <w:tcBorders>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BF357E">
        <w:trPr>
          <w:cantSplit/>
          <w:trHeight w:hRule="exact" w:val="964"/>
          <w:jc w:val="center"/>
        </w:trPr>
        <w:tc>
          <w:tcPr>
            <w:tcW w:w="425" w:type="dxa"/>
            <w:vMerge/>
          </w:tcPr>
          <w:p w:rsidR="000F0BB3" w:rsidRPr="003808DE" w:rsidRDefault="000F0BB3" w:rsidP="00BF357E">
            <w:pPr>
              <w:spacing w:line="300" w:lineRule="exact"/>
              <w:rPr>
                <w:sz w:val="20"/>
                <w:szCs w:val="20"/>
              </w:rPr>
            </w:pPr>
          </w:p>
        </w:tc>
        <w:tc>
          <w:tcPr>
            <w:tcW w:w="425" w:type="dxa"/>
            <w:vMerge/>
            <w:textDirection w:val="tbRlV"/>
            <w:vAlign w:val="center"/>
          </w:tcPr>
          <w:p w:rsidR="000F0BB3" w:rsidRPr="003808DE" w:rsidRDefault="000F0BB3" w:rsidP="00BF357E">
            <w:pPr>
              <w:spacing w:line="240" w:lineRule="exact"/>
              <w:jc w:val="center"/>
              <w:rPr>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歴史的まちなみや集落､街路景観の整っている地域においては､隣地や周辺との連続性に配慮した配置により壁面線の統一に努めること｡</w:t>
            </w:r>
          </w:p>
        </w:tc>
        <w:tc>
          <w:tcPr>
            <w:tcW w:w="680" w:type="dxa"/>
            <w:tcBorders>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0F0BB3" w:rsidRPr="003808DE" w:rsidRDefault="000F0BB3" w:rsidP="00BF357E">
            <w:pPr>
              <w:spacing w:line="300" w:lineRule="exact"/>
              <w:rPr>
                <w:sz w:val="20"/>
                <w:szCs w:val="20"/>
              </w:rPr>
            </w:pPr>
          </w:p>
        </w:tc>
      </w:tr>
      <w:tr w:rsidR="000F0BB3" w:rsidRPr="003808DE" w:rsidTr="00BF357E">
        <w:trPr>
          <w:cantSplit/>
          <w:trHeight w:hRule="exact" w:val="567"/>
          <w:jc w:val="center"/>
        </w:trPr>
        <w:tc>
          <w:tcPr>
            <w:tcW w:w="425" w:type="dxa"/>
            <w:vMerge w:val="restart"/>
            <w:textDirection w:val="tbRlV"/>
            <w:vAlign w:val="center"/>
          </w:tcPr>
          <w:p w:rsidR="000F0BB3" w:rsidRPr="003808DE" w:rsidRDefault="000F0BB3" w:rsidP="00BF357E">
            <w:pPr>
              <w:spacing w:line="240" w:lineRule="exact"/>
              <w:jc w:val="center"/>
              <w:rPr>
                <w:rFonts w:hAnsi="ＭＳ 明朝"/>
                <w:sz w:val="20"/>
                <w:szCs w:val="20"/>
              </w:rPr>
            </w:pPr>
            <w:r w:rsidRPr="003808DE">
              <w:rPr>
                <w:rFonts w:hAnsi="ＭＳ 明朝" w:hint="eastAsia"/>
                <w:sz w:val="20"/>
                <w:szCs w:val="20"/>
              </w:rPr>
              <w:t>形態意匠</w:t>
            </w:r>
          </w:p>
        </w:tc>
        <w:tc>
          <w:tcPr>
            <w:tcW w:w="425" w:type="dxa"/>
            <w:vMerge w:val="restart"/>
            <w:textDirection w:val="tbRlV"/>
            <w:vAlign w:val="center"/>
          </w:tcPr>
          <w:p w:rsidR="000F0BB3" w:rsidRPr="003808DE" w:rsidRDefault="000F0BB3" w:rsidP="00BF357E">
            <w:pPr>
              <w:spacing w:line="240" w:lineRule="exact"/>
              <w:jc w:val="center"/>
              <w:rPr>
                <w:rFonts w:hAnsi="ＭＳ 明朝"/>
                <w:sz w:val="20"/>
                <w:szCs w:val="20"/>
              </w:rPr>
            </w:pPr>
            <w:r>
              <w:rPr>
                <w:rFonts w:hAnsi="ＭＳ 明朝" w:hint="eastAsia"/>
                <w:sz w:val="20"/>
                <w:szCs w:val="20"/>
              </w:rPr>
              <w:t>③</w:t>
            </w:r>
            <w:r w:rsidRPr="003808DE">
              <w:rPr>
                <w:rFonts w:hAnsi="ＭＳ 明朝" w:hint="eastAsia"/>
                <w:sz w:val="20"/>
                <w:szCs w:val="20"/>
              </w:rPr>
              <w:t>形態意匠</w:t>
            </w:r>
          </w:p>
        </w:tc>
        <w:tc>
          <w:tcPr>
            <w:tcW w:w="5387" w:type="dxa"/>
            <w:gridSpan w:val="2"/>
            <w:tcBorders>
              <w:bottom w:val="nil"/>
            </w:tcBorders>
            <w:vAlign w:val="center"/>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形態意匠は、周辺景観との調和に配慮すること。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Pr>
          <w:p w:rsidR="000F0BB3" w:rsidRPr="003808DE" w:rsidRDefault="000F0BB3" w:rsidP="00BF357E">
            <w:pPr>
              <w:spacing w:line="300" w:lineRule="exact"/>
              <w:rPr>
                <w:rFonts w:hAnsi="ＭＳ 明朝"/>
                <w:sz w:val="20"/>
                <w:szCs w:val="20"/>
              </w:rPr>
            </w:pPr>
          </w:p>
        </w:tc>
      </w:tr>
      <w:tr w:rsidR="000F0BB3" w:rsidRPr="003808DE" w:rsidTr="000F0BB3">
        <w:trPr>
          <w:cantSplit/>
          <w:trHeight w:hRule="exact" w:val="680"/>
          <w:jc w:val="center"/>
        </w:trPr>
        <w:tc>
          <w:tcPr>
            <w:tcW w:w="425"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vAlign w:val="center"/>
          </w:tcPr>
          <w:p w:rsidR="000F0BB3" w:rsidRPr="003808DE" w:rsidRDefault="000F0BB3" w:rsidP="00BF357E">
            <w:pPr>
              <w:spacing w:line="240" w:lineRule="exact"/>
              <w:jc w:val="center"/>
              <w:rPr>
                <w:rFonts w:hAnsi="ＭＳ 明朝"/>
                <w:sz w:val="20"/>
                <w:szCs w:val="20"/>
              </w:rPr>
            </w:pPr>
          </w:p>
        </w:tc>
        <w:tc>
          <w:tcPr>
            <w:tcW w:w="397" w:type="dxa"/>
            <w:vMerge w:val="restart"/>
            <w:tcBorders>
              <w:top w:val="nil"/>
            </w:tcBorders>
            <w:vAlign w:val="center"/>
          </w:tcPr>
          <w:p w:rsidR="000F0BB3" w:rsidRPr="003808DE" w:rsidRDefault="000F0BB3" w:rsidP="00BF357E">
            <w:pPr>
              <w:spacing w:line="300" w:lineRule="exact"/>
              <w:rPr>
                <w:rFonts w:hAnsi="ＭＳ 明朝"/>
                <w:color w:val="000000"/>
                <w:sz w:val="20"/>
                <w:szCs w:val="20"/>
              </w:rPr>
            </w:pPr>
          </w:p>
        </w:tc>
        <w:tc>
          <w:tcPr>
            <w:tcW w:w="4847" w:type="dxa"/>
          </w:tcPr>
          <w:p w:rsidR="000F0BB3"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隣接する建物や周辺の地形との調和に配慮し、全体的にまとまりのある形態意匠とすること。</w:t>
            </w:r>
          </w:p>
        </w:tc>
        <w:tc>
          <w:tcPr>
            <w:tcW w:w="680" w:type="dxa"/>
            <w:tcBorders>
              <w:bottom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0F0BB3">
        <w:trPr>
          <w:cantSplit/>
          <w:trHeight w:hRule="exact" w:val="680"/>
          <w:jc w:val="center"/>
        </w:trPr>
        <w:tc>
          <w:tcPr>
            <w:tcW w:w="425" w:type="dxa"/>
            <w:vMerge/>
            <w:textDirection w:val="tbRlV"/>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tcPr>
          <w:p w:rsidR="000F0BB3" w:rsidRPr="003808DE" w:rsidRDefault="000F0BB3" w:rsidP="00BF357E">
            <w:pPr>
              <w:spacing w:line="24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遠望に配慮し、勾配屋根又はそれに類する屋根形状とするなど、山並みとの調和に配慮すること</w:t>
            </w:r>
            <w:r w:rsidRPr="003808DE">
              <w:rPr>
                <w:rFonts w:hAnsi="ＭＳ 明朝" w:hint="eastAsia"/>
                <w:color w:val="000000"/>
                <w:sz w:val="20"/>
                <w:szCs w:val="20"/>
                <w:u w:val="single" w:color="FFFFFF"/>
              </w:rPr>
              <w:t>。</w:t>
            </w:r>
          </w:p>
        </w:tc>
        <w:tc>
          <w:tcPr>
            <w:tcW w:w="680" w:type="dxa"/>
            <w:tcBorders>
              <w:tr2bl w:val="single" w:sz="4" w:space="0" w:color="auto"/>
            </w:tcBorders>
            <w:vAlign w:val="center"/>
          </w:tcPr>
          <w:p w:rsidR="000F0BB3"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680"/>
          <w:jc w:val="center"/>
        </w:trPr>
        <w:tc>
          <w:tcPr>
            <w:tcW w:w="425" w:type="dxa"/>
            <w:vMerge/>
            <w:textDirection w:val="tbRlV"/>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tcPr>
          <w:p w:rsidR="000F0BB3" w:rsidRPr="003808DE" w:rsidRDefault="000F0BB3" w:rsidP="00BF357E">
            <w:pPr>
              <w:spacing w:line="24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Ｃ．</w:t>
            </w:r>
            <w:r w:rsidRPr="003808DE">
              <w:rPr>
                <w:rFonts w:hAnsi="ＭＳ 明朝" w:hint="eastAsia"/>
                <w:color w:val="000000"/>
                <w:sz w:val="20"/>
                <w:szCs w:val="20"/>
              </w:rPr>
              <w:t>商業・業務地における低層階については、歩行者に配慮し賑わいのあるまちなみを演出すること。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964"/>
          <w:jc w:val="center"/>
        </w:trPr>
        <w:tc>
          <w:tcPr>
            <w:tcW w:w="425" w:type="dxa"/>
            <w:vMerge/>
            <w:textDirection w:val="tbRlV"/>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tcPr>
          <w:p w:rsidR="000F0BB3" w:rsidRPr="003808DE" w:rsidRDefault="000F0BB3" w:rsidP="00BF357E">
            <w:pPr>
              <w:spacing w:line="24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歴史的まちなみや集落、街路景観の整っている地域にあっては、隣地や周辺との連続性に配慮した形態意匠とすること。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680"/>
          <w:jc w:val="center"/>
        </w:trPr>
        <w:tc>
          <w:tcPr>
            <w:tcW w:w="425" w:type="dxa"/>
            <w:vMerge/>
            <w:textDirection w:val="tbRlV"/>
          </w:tcPr>
          <w:p w:rsidR="000F0BB3" w:rsidRPr="003808DE" w:rsidRDefault="000F0BB3" w:rsidP="00BF357E">
            <w:pPr>
              <w:spacing w:line="300" w:lineRule="exact"/>
              <w:ind w:left="113" w:right="113"/>
              <w:jc w:val="center"/>
              <w:rPr>
                <w:rFonts w:hAnsi="ＭＳ 明朝"/>
                <w:sz w:val="20"/>
                <w:szCs w:val="20"/>
              </w:rPr>
            </w:pPr>
          </w:p>
        </w:tc>
        <w:tc>
          <w:tcPr>
            <w:tcW w:w="425" w:type="dxa"/>
            <w:vMerge/>
            <w:textDirection w:val="tbRlV"/>
          </w:tcPr>
          <w:p w:rsidR="000F0BB3" w:rsidRPr="003808DE" w:rsidRDefault="000F0BB3" w:rsidP="00BF357E">
            <w:pPr>
              <w:spacing w:line="240" w:lineRule="exact"/>
              <w:jc w:val="center"/>
              <w:rPr>
                <w:rFonts w:hAnsi="ＭＳ 明朝"/>
                <w:sz w:val="20"/>
                <w:szCs w:val="20"/>
              </w:rPr>
            </w:pPr>
          </w:p>
        </w:tc>
        <w:tc>
          <w:tcPr>
            <w:tcW w:w="421" w:type="dxa"/>
            <w:vMerge/>
            <w:tcBorders>
              <w:top w:val="nil"/>
            </w:tcBorders>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Ｅ.</w:t>
            </w:r>
            <w:r w:rsidRPr="003808DE">
              <w:rPr>
                <w:rFonts w:hAnsi="ＭＳ 明朝" w:hint="eastAsia"/>
                <w:color w:val="000000"/>
                <w:sz w:val="20"/>
                <w:szCs w:val="20"/>
              </w:rPr>
              <w:t>壁面は、適度に仕様を分け、圧迫感を与えない形態意匠とすること。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680"/>
          <w:jc w:val="center"/>
        </w:trPr>
        <w:tc>
          <w:tcPr>
            <w:tcW w:w="425"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5" w:type="dxa"/>
            <w:vMerge w:val="restart"/>
            <w:textDirection w:val="tbRlV"/>
            <w:vAlign w:val="center"/>
          </w:tcPr>
          <w:p w:rsidR="000F0BB3" w:rsidRPr="003808DE" w:rsidRDefault="000F0BB3" w:rsidP="00BF357E">
            <w:pPr>
              <w:spacing w:line="240" w:lineRule="exact"/>
              <w:jc w:val="center"/>
              <w:rPr>
                <w:rFonts w:hAnsi="ＭＳ 明朝"/>
                <w:sz w:val="20"/>
                <w:szCs w:val="20"/>
              </w:rPr>
            </w:pPr>
            <w:r>
              <w:rPr>
                <w:rFonts w:hAnsi="ＭＳ 明朝" w:hint="eastAsia"/>
                <w:sz w:val="20"/>
                <w:szCs w:val="20"/>
              </w:rPr>
              <w:t>④</w:t>
            </w:r>
            <w:r w:rsidRPr="003808DE">
              <w:rPr>
                <w:rFonts w:hAnsi="ＭＳ 明朝" w:hint="eastAsia"/>
                <w:sz w:val="20"/>
                <w:szCs w:val="20"/>
              </w:rPr>
              <w:t>色彩</w:t>
            </w:r>
          </w:p>
        </w:tc>
        <w:tc>
          <w:tcPr>
            <w:tcW w:w="5387" w:type="dxa"/>
            <w:gridSpan w:val="2"/>
            <w:tcBorders>
              <w:bottom w:val="nil"/>
            </w:tcBorders>
            <w:vAlign w:val="center"/>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○色彩</w:t>
            </w:r>
            <w:r w:rsidRPr="003808DE">
              <w:rPr>
                <w:rFonts w:hAnsi="ＭＳ 明朝" w:hint="eastAsia"/>
                <w:color w:val="000000"/>
                <w:sz w:val="20"/>
                <w:szCs w:val="20"/>
              </w:rPr>
              <w:t>は落ち着いたものとし、周辺景観との調和に配慮すること。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1928"/>
          <w:jc w:val="center"/>
        </w:trPr>
        <w:tc>
          <w:tcPr>
            <w:tcW w:w="420"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0"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397" w:type="dxa"/>
            <w:tcBorders>
              <w:top w:val="nil"/>
            </w:tcBorders>
            <w:vAlign w:val="center"/>
          </w:tcPr>
          <w:p w:rsidR="000F0BB3" w:rsidRPr="003808DE" w:rsidRDefault="000F0BB3" w:rsidP="00BF357E">
            <w:pPr>
              <w:spacing w:line="300" w:lineRule="exact"/>
              <w:rPr>
                <w:rFonts w:hAnsi="ＭＳ 明朝"/>
                <w:sz w:val="20"/>
                <w:szCs w:val="20"/>
              </w:rPr>
            </w:pPr>
          </w:p>
        </w:tc>
        <w:tc>
          <w:tcPr>
            <w:tcW w:w="4847"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建築物及び工作物の外観の色彩は、落ち着いたものとし、彩度の上限を定める。ただし、着色していない木材、土壁、無彩色のガラスなどの材料によって仕上げられる部分の色彩又は見付面積の５分の１未満の範囲内でアクセント色として着色される部分の色彩については、この限りでない。</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51"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680"/>
          <w:jc w:val="center"/>
        </w:trPr>
        <w:tc>
          <w:tcPr>
            <w:tcW w:w="420"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397" w:type="dxa"/>
            <w:vMerge w:val="restart"/>
            <w:textDirection w:val="tbRlV"/>
            <w:vAlign w:val="center"/>
          </w:tcPr>
          <w:p w:rsidR="000F0BB3" w:rsidRPr="003808DE" w:rsidRDefault="000F0BB3" w:rsidP="00BF357E">
            <w:pPr>
              <w:spacing w:line="240" w:lineRule="exact"/>
              <w:jc w:val="center"/>
              <w:rPr>
                <w:rFonts w:hAnsi="ＭＳ 明朝"/>
                <w:sz w:val="20"/>
                <w:szCs w:val="20"/>
              </w:rPr>
            </w:pPr>
            <w:r>
              <w:rPr>
                <w:rFonts w:hAnsi="ＭＳ 明朝" w:hint="eastAsia"/>
                <w:sz w:val="20"/>
                <w:szCs w:val="20"/>
              </w:rPr>
              <w:t>⑤</w:t>
            </w:r>
            <w:r w:rsidRPr="003808DE">
              <w:rPr>
                <w:rFonts w:hAnsi="ＭＳ 明朝" w:hint="eastAsia"/>
                <w:sz w:val="20"/>
                <w:szCs w:val="20"/>
              </w:rPr>
              <w:t>素材</w:t>
            </w:r>
          </w:p>
        </w:tc>
        <w:tc>
          <w:tcPr>
            <w:tcW w:w="5387" w:type="dxa"/>
            <w:gridSpan w:val="2"/>
            <w:tcBorders>
              <w:bottom w:val="nil"/>
            </w:tcBorders>
            <w:vAlign w:val="center"/>
          </w:tcPr>
          <w:p w:rsidR="000F0BB3"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素材は、周辺景観に調和するものとすること。</w:t>
            </w:r>
          </w:p>
        </w:tc>
        <w:tc>
          <w:tcPr>
            <w:tcW w:w="559"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Pr>
          <w:p w:rsidR="000F0BB3" w:rsidRPr="003808DE" w:rsidRDefault="000F0BB3" w:rsidP="00BF357E">
            <w:pPr>
              <w:spacing w:line="300" w:lineRule="exact"/>
              <w:rPr>
                <w:rFonts w:hAnsi="ＭＳ 明朝"/>
                <w:sz w:val="20"/>
                <w:szCs w:val="20"/>
              </w:rPr>
            </w:pPr>
          </w:p>
        </w:tc>
      </w:tr>
      <w:tr w:rsidR="000F0BB3" w:rsidRPr="003808DE" w:rsidTr="00BF357E">
        <w:trPr>
          <w:cantSplit/>
          <w:trHeight w:val="270"/>
          <w:jc w:val="center"/>
        </w:trPr>
        <w:tc>
          <w:tcPr>
            <w:tcW w:w="420"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0" w:type="dxa"/>
            <w:vMerge/>
            <w:textDirection w:val="tbRlV"/>
            <w:vAlign w:val="center"/>
          </w:tcPr>
          <w:p w:rsidR="000F0BB3" w:rsidRPr="003808DE" w:rsidRDefault="000F0BB3" w:rsidP="00BF357E">
            <w:pPr>
              <w:spacing w:line="240" w:lineRule="exact"/>
              <w:jc w:val="center"/>
              <w:rPr>
                <w:rFonts w:hAnsi="ＭＳ 明朝"/>
                <w:sz w:val="20"/>
                <w:szCs w:val="20"/>
              </w:rPr>
            </w:pPr>
          </w:p>
        </w:tc>
        <w:tc>
          <w:tcPr>
            <w:tcW w:w="421" w:type="dxa"/>
            <w:vMerge w:val="restart"/>
            <w:tcBorders>
              <w:top w:val="nil"/>
            </w:tcBorders>
            <w:vAlign w:val="center"/>
          </w:tcPr>
          <w:p w:rsidR="000F0BB3" w:rsidRPr="003808DE" w:rsidRDefault="000F0BB3" w:rsidP="00BF357E">
            <w:pPr>
              <w:spacing w:line="300" w:lineRule="exact"/>
              <w:rPr>
                <w:rFonts w:hAnsi="ＭＳ 明朝"/>
                <w:color w:val="000000"/>
                <w:sz w:val="20"/>
                <w:szCs w:val="20"/>
              </w:rPr>
            </w:pPr>
          </w:p>
        </w:tc>
        <w:tc>
          <w:tcPr>
            <w:tcW w:w="4847" w:type="dxa"/>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素材そのものの良さを形態意匠に</w:t>
            </w:r>
            <w:r w:rsidRPr="003808DE">
              <w:rPr>
                <w:rFonts w:hAnsi="ＭＳ 明朝" w:hint="eastAsia"/>
                <w:sz w:val="20"/>
                <w:szCs w:val="20"/>
              </w:rPr>
              <w:t>生かすよう</w:t>
            </w:r>
            <w:r w:rsidRPr="003808DE">
              <w:rPr>
                <w:rFonts w:hAnsi="ＭＳ 明朝" w:hint="eastAsia"/>
                <w:color w:val="000000"/>
                <w:sz w:val="20"/>
                <w:szCs w:val="20"/>
              </w:rPr>
              <w:t>努めること。</w:t>
            </w:r>
          </w:p>
        </w:tc>
        <w:tc>
          <w:tcPr>
            <w:tcW w:w="559"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spacing w:line="300" w:lineRule="exact"/>
              <w:rPr>
                <w:rFonts w:hAnsi="ＭＳ 明朝"/>
                <w:sz w:val="20"/>
                <w:szCs w:val="20"/>
              </w:rPr>
            </w:pPr>
          </w:p>
        </w:tc>
      </w:tr>
      <w:tr w:rsidR="000F0BB3" w:rsidRPr="003808DE" w:rsidTr="00BF357E">
        <w:trPr>
          <w:cantSplit/>
          <w:trHeight w:val="85"/>
          <w:jc w:val="center"/>
        </w:trPr>
        <w:tc>
          <w:tcPr>
            <w:tcW w:w="420" w:type="dxa"/>
            <w:vMerge/>
            <w:textDirection w:val="tbRlV"/>
            <w:vAlign w:val="center"/>
          </w:tcPr>
          <w:p w:rsidR="000F0BB3" w:rsidRPr="003808DE" w:rsidRDefault="000F0BB3" w:rsidP="00BF357E">
            <w:pPr>
              <w:spacing w:line="300" w:lineRule="exact"/>
              <w:ind w:left="113" w:right="113"/>
              <w:jc w:val="center"/>
              <w:rPr>
                <w:rFonts w:hAnsi="ＭＳ 明朝"/>
                <w:sz w:val="20"/>
                <w:szCs w:val="20"/>
              </w:rPr>
            </w:pPr>
          </w:p>
        </w:tc>
        <w:tc>
          <w:tcPr>
            <w:tcW w:w="420" w:type="dxa"/>
            <w:vMerge/>
            <w:tcBorders>
              <w:bottom w:val="single" w:sz="4" w:space="0" w:color="auto"/>
            </w:tcBorders>
            <w:textDirection w:val="tbRlV"/>
            <w:vAlign w:val="center"/>
          </w:tcPr>
          <w:p w:rsidR="000F0BB3" w:rsidRPr="003808DE" w:rsidRDefault="000F0BB3" w:rsidP="00BF357E">
            <w:pPr>
              <w:spacing w:line="240" w:lineRule="exact"/>
              <w:jc w:val="center"/>
              <w:rPr>
                <w:rFonts w:hAnsi="ＭＳ 明朝"/>
                <w:sz w:val="20"/>
                <w:szCs w:val="20"/>
              </w:rPr>
            </w:pPr>
          </w:p>
        </w:tc>
        <w:tc>
          <w:tcPr>
            <w:tcW w:w="421" w:type="dxa"/>
            <w:vMerge/>
            <w:tcBorders>
              <w:top w:val="nil"/>
              <w:bottom w:val="single" w:sz="4" w:space="0" w:color="auto"/>
            </w:tcBorders>
            <w:vAlign w:val="center"/>
          </w:tcPr>
          <w:p w:rsidR="000F0BB3" w:rsidRPr="003808DE" w:rsidRDefault="000F0BB3" w:rsidP="00BF357E">
            <w:pPr>
              <w:spacing w:line="300" w:lineRule="exact"/>
              <w:rPr>
                <w:rFonts w:hAnsi="ＭＳ 明朝"/>
                <w:sz w:val="20"/>
                <w:szCs w:val="20"/>
              </w:rPr>
            </w:pPr>
          </w:p>
        </w:tc>
        <w:tc>
          <w:tcPr>
            <w:tcW w:w="4847" w:type="dxa"/>
            <w:tcBorders>
              <w:bottom w:val="single" w:sz="4" w:space="0" w:color="auto"/>
            </w:tcBorders>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年数とともに周辺の景観に溶け込むような素材を外観に使用するよう努めること。</w:t>
            </w:r>
          </w:p>
        </w:tc>
        <w:tc>
          <w:tcPr>
            <w:tcW w:w="559" w:type="dxa"/>
            <w:tcBorders>
              <w:bottom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Borders>
              <w:bottom w:val="single" w:sz="4" w:space="0" w:color="auto"/>
            </w:tcBorders>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1134"/>
          <w:jc w:val="center"/>
        </w:trPr>
        <w:tc>
          <w:tcPr>
            <w:tcW w:w="420" w:type="dxa"/>
            <w:vMerge/>
            <w:textDirection w:val="tbRlV"/>
          </w:tcPr>
          <w:p w:rsidR="000F0BB3" w:rsidRPr="003808DE" w:rsidRDefault="000F0BB3" w:rsidP="00BF357E">
            <w:pPr>
              <w:spacing w:line="300" w:lineRule="exact"/>
              <w:ind w:left="113" w:right="113"/>
              <w:jc w:val="center"/>
              <w:rPr>
                <w:rFonts w:hAnsi="ＭＳ 明朝"/>
                <w:sz w:val="20"/>
                <w:szCs w:val="20"/>
              </w:rPr>
            </w:pPr>
          </w:p>
        </w:tc>
        <w:tc>
          <w:tcPr>
            <w:tcW w:w="397" w:type="dxa"/>
            <w:tcBorders>
              <w:top w:val="dashed" w:sz="4" w:space="0" w:color="auto"/>
              <w:bottom w:val="single" w:sz="4" w:space="0" w:color="auto"/>
            </w:tcBorders>
            <w:textDirection w:val="tbRlV"/>
            <w:vAlign w:val="center"/>
          </w:tcPr>
          <w:p w:rsidR="000F0BB3" w:rsidRPr="003808DE" w:rsidRDefault="000F0BB3" w:rsidP="00BF357E">
            <w:pPr>
              <w:spacing w:line="240" w:lineRule="exact"/>
              <w:jc w:val="center"/>
              <w:rPr>
                <w:rFonts w:hAnsi="ＭＳ 明朝"/>
                <w:sz w:val="20"/>
                <w:szCs w:val="20"/>
              </w:rPr>
            </w:pPr>
            <w:r>
              <w:rPr>
                <w:rFonts w:hAnsi="ＭＳ 明朝" w:hint="eastAsia"/>
                <w:sz w:val="20"/>
                <w:szCs w:val="20"/>
              </w:rPr>
              <w:t>⑥屋外設備</w:t>
            </w:r>
          </w:p>
        </w:tc>
        <w:tc>
          <w:tcPr>
            <w:tcW w:w="5268" w:type="dxa"/>
            <w:gridSpan w:val="2"/>
            <w:tcBorders>
              <w:top w:val="dashed" w:sz="4" w:space="0" w:color="auto"/>
              <w:bottom w:val="single" w:sz="4" w:space="0" w:color="auto"/>
              <w:right w:val="single" w:sz="4" w:space="0" w:color="auto"/>
            </w:tcBorders>
            <w:vAlign w:val="center"/>
          </w:tcPr>
          <w:p w:rsidR="000F0BB3" w:rsidRPr="003530FA"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屋外設備・外階段等は、道路や広場等の公共空間から見えにくいように配置し、修景を行うこと。</w:t>
            </w:r>
          </w:p>
        </w:tc>
        <w:tc>
          <w:tcPr>
            <w:tcW w:w="559" w:type="dxa"/>
            <w:tcBorders>
              <w:top w:val="dashed" w:sz="4" w:space="0" w:color="auto"/>
              <w:bottom w:val="single" w:sz="4" w:space="0" w:color="auto"/>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tcBorders>
              <w:top w:val="dashed" w:sz="4" w:space="0" w:color="auto"/>
              <w:left w:val="single" w:sz="4" w:space="0" w:color="auto"/>
              <w:bottom w:val="single" w:sz="4" w:space="0" w:color="auto"/>
            </w:tcBorders>
          </w:tcPr>
          <w:p w:rsidR="000F0BB3" w:rsidRPr="003808DE" w:rsidRDefault="000F0BB3" w:rsidP="00BF357E">
            <w:pPr>
              <w:spacing w:line="300" w:lineRule="exact"/>
              <w:rPr>
                <w:rFonts w:hAnsi="ＭＳ 明朝"/>
                <w:sz w:val="20"/>
                <w:szCs w:val="20"/>
              </w:rPr>
            </w:pPr>
          </w:p>
        </w:tc>
      </w:tr>
      <w:tr w:rsidR="000F0BB3" w:rsidRPr="003808DE" w:rsidTr="00BF357E">
        <w:trPr>
          <w:cantSplit/>
          <w:trHeight w:hRule="exact" w:val="680"/>
          <w:jc w:val="center"/>
        </w:trPr>
        <w:tc>
          <w:tcPr>
            <w:tcW w:w="840" w:type="dxa"/>
            <w:gridSpan w:val="2"/>
            <w:vAlign w:val="center"/>
          </w:tcPr>
          <w:p w:rsidR="000F0BB3" w:rsidRPr="003808DE" w:rsidRDefault="000F0BB3" w:rsidP="00BF357E">
            <w:pPr>
              <w:spacing w:line="300" w:lineRule="exact"/>
              <w:rPr>
                <w:rFonts w:hAnsi="ＭＳ 明朝"/>
                <w:sz w:val="20"/>
                <w:szCs w:val="20"/>
              </w:rPr>
            </w:pPr>
            <w:r>
              <w:rPr>
                <w:rFonts w:hAnsi="ＭＳ 明朝" w:hint="eastAsia"/>
                <w:sz w:val="20"/>
                <w:szCs w:val="20"/>
              </w:rPr>
              <w:t>⑦</w:t>
            </w:r>
            <w:r w:rsidRPr="003808DE">
              <w:rPr>
                <w:rFonts w:hAnsi="ＭＳ 明朝" w:hint="eastAsia"/>
                <w:sz w:val="20"/>
                <w:szCs w:val="20"/>
              </w:rPr>
              <w:t>その他</w:t>
            </w:r>
          </w:p>
        </w:tc>
        <w:tc>
          <w:tcPr>
            <w:tcW w:w="5268" w:type="dxa"/>
            <w:gridSpan w:val="2"/>
            <w:tcBorders>
              <w:top w:val="single" w:sz="4" w:space="0" w:color="auto"/>
              <w:right w:val="single" w:sz="4" w:space="0" w:color="auto"/>
            </w:tcBorders>
            <w:vAlign w:val="center"/>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夜間の屋外照明は、過剰な光が周囲に散乱しないようにし、周辺の状況に応じて照明方法等を工夫すること。</w:t>
            </w:r>
          </w:p>
        </w:tc>
        <w:tc>
          <w:tcPr>
            <w:tcW w:w="559" w:type="dxa"/>
            <w:tcBorders>
              <w:top w:val="single" w:sz="4" w:space="0" w:color="auto"/>
              <w:right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tcBorders>
              <w:top w:val="single" w:sz="4" w:space="0" w:color="auto"/>
              <w:left w:val="single" w:sz="4" w:space="0" w:color="auto"/>
            </w:tcBorders>
          </w:tcPr>
          <w:p w:rsidR="000F0BB3" w:rsidRPr="003808DE" w:rsidRDefault="000F0BB3" w:rsidP="00BF357E">
            <w:pPr>
              <w:spacing w:line="300" w:lineRule="exact"/>
              <w:rPr>
                <w:rFonts w:hAnsi="ＭＳ 明朝"/>
                <w:color w:val="000000"/>
                <w:sz w:val="20"/>
                <w:szCs w:val="20"/>
              </w:rPr>
            </w:pPr>
          </w:p>
        </w:tc>
      </w:tr>
    </w:tbl>
    <w:p w:rsidR="000F0BB3" w:rsidRPr="003808DE" w:rsidRDefault="000F0BB3" w:rsidP="000F0BB3">
      <w:pPr>
        <w:snapToGrid w:val="0"/>
        <w:spacing w:line="300" w:lineRule="exact"/>
        <w:rPr>
          <w:sz w:val="20"/>
          <w:szCs w:val="20"/>
        </w:rPr>
      </w:pPr>
    </w:p>
    <w:p w:rsidR="000F0BB3" w:rsidRPr="003808DE" w:rsidRDefault="000F0BB3" w:rsidP="000F0BB3">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8"/>
      </w:tblGrid>
      <w:tr w:rsidR="000F0BB3" w:rsidRPr="003808DE" w:rsidTr="00BF357E">
        <w:trPr>
          <w:trHeight w:hRule="exact" w:val="454"/>
          <w:jc w:val="center"/>
        </w:trPr>
        <w:tc>
          <w:tcPr>
            <w:tcW w:w="2551" w:type="dxa"/>
            <w:gridSpan w:val="2"/>
            <w:shd w:val="clear" w:color="auto" w:fill="auto"/>
            <w:vAlign w:val="center"/>
          </w:tcPr>
          <w:p w:rsidR="000F0BB3" w:rsidRPr="003808DE" w:rsidRDefault="000F0BB3" w:rsidP="00BF357E">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0F0BB3" w:rsidRPr="003808DE" w:rsidRDefault="000F0BB3" w:rsidP="00BF357E">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4" w:type="dxa"/>
            <w:gridSpan w:val="4"/>
            <w:vAlign w:val="center"/>
          </w:tcPr>
          <w:p w:rsidR="000F0BB3" w:rsidRPr="003808DE" w:rsidRDefault="000F0BB3" w:rsidP="00BF357E">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0F0BB3" w:rsidRPr="003808DE" w:rsidTr="00BF357E">
        <w:trPr>
          <w:trHeight w:hRule="exact" w:val="454"/>
          <w:jc w:val="center"/>
        </w:trPr>
        <w:tc>
          <w:tcPr>
            <w:tcW w:w="992" w:type="dxa"/>
            <w:vMerge w:val="restart"/>
            <w:shd w:val="clear" w:color="auto" w:fill="auto"/>
            <w:vAlign w:val="center"/>
          </w:tcPr>
          <w:p w:rsidR="000F0BB3" w:rsidRPr="003808DE" w:rsidRDefault="000F0BB3" w:rsidP="00BF357E">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0F0BB3" w:rsidRPr="003808DE" w:rsidRDefault="000F0BB3" w:rsidP="00BF357E">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0F0BB3" w:rsidRPr="003808DE" w:rsidRDefault="000F0BB3" w:rsidP="00BF357E">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0F0BB3" w:rsidRPr="003808DE" w:rsidTr="00BF357E">
        <w:trPr>
          <w:trHeight w:hRule="exact" w:val="454"/>
          <w:jc w:val="center"/>
        </w:trPr>
        <w:tc>
          <w:tcPr>
            <w:tcW w:w="992" w:type="dxa"/>
            <w:vMerge/>
            <w:shd w:val="clear" w:color="auto" w:fill="auto"/>
            <w:vAlign w:val="center"/>
          </w:tcPr>
          <w:p w:rsidR="000F0BB3" w:rsidRPr="003808DE" w:rsidRDefault="000F0BB3" w:rsidP="00BF357E">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0F0BB3" w:rsidRPr="003808DE" w:rsidRDefault="000F0BB3" w:rsidP="00BF357E">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0F0BB3" w:rsidRPr="003808DE" w:rsidRDefault="000F0BB3" w:rsidP="00BF357E">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0F0BB3" w:rsidRPr="003808DE" w:rsidTr="00BF357E">
        <w:trPr>
          <w:trHeight w:hRule="exact" w:val="454"/>
          <w:jc w:val="center"/>
        </w:trPr>
        <w:tc>
          <w:tcPr>
            <w:tcW w:w="992" w:type="dxa"/>
            <w:vMerge/>
            <w:shd w:val="clear" w:color="auto" w:fill="auto"/>
            <w:vAlign w:val="center"/>
          </w:tcPr>
          <w:p w:rsidR="000F0BB3" w:rsidRPr="003808DE" w:rsidRDefault="000F0BB3" w:rsidP="00BF357E">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0F0BB3" w:rsidRPr="003808DE" w:rsidRDefault="000F0BB3" w:rsidP="00BF357E">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w:t>
            </w:r>
          </w:p>
        </w:tc>
        <w:tc>
          <w:tcPr>
            <w:tcW w:w="3128" w:type="dxa"/>
            <w:gridSpan w:val="2"/>
            <w:shd w:val="clear" w:color="auto" w:fill="auto"/>
            <w:vAlign w:val="center"/>
          </w:tcPr>
          <w:p w:rsidR="000F0BB3" w:rsidRPr="003808DE" w:rsidRDefault="000F0BB3" w:rsidP="00BF357E">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0F0BB3" w:rsidRPr="003808DE" w:rsidTr="00BF357E">
        <w:trPr>
          <w:trHeight w:hRule="exact" w:val="454"/>
          <w:jc w:val="center"/>
        </w:trPr>
        <w:tc>
          <w:tcPr>
            <w:tcW w:w="992" w:type="dxa"/>
            <w:vMerge/>
            <w:shd w:val="clear" w:color="auto" w:fill="auto"/>
            <w:vAlign w:val="center"/>
          </w:tcPr>
          <w:p w:rsidR="000F0BB3" w:rsidRPr="003808DE" w:rsidRDefault="000F0BB3" w:rsidP="00BF357E">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0F0BB3" w:rsidRPr="003808DE" w:rsidRDefault="000F0BB3" w:rsidP="00BF357E">
            <w:pPr>
              <w:autoSpaceDE w:val="0"/>
              <w:autoSpaceDN w:val="0"/>
              <w:spacing w:line="300" w:lineRule="exact"/>
              <w:ind w:leftChars="-21" w:left="-44" w:rightChars="-20" w:right="-42"/>
              <w:rPr>
                <w:rFonts w:hAnsi="ＭＳ 明朝"/>
                <w:sz w:val="20"/>
                <w:szCs w:val="20"/>
              </w:rPr>
            </w:pPr>
            <w:r w:rsidRPr="00B24B41">
              <w:rPr>
                <w:rFonts w:hAnsi="ＭＳ 明朝" w:hint="eastAsia"/>
                <w:snapToGrid w:val="0"/>
                <w:spacing w:val="26"/>
                <w:kern w:val="0"/>
                <w:sz w:val="20"/>
                <w:szCs w:val="20"/>
                <w:fitText w:val="1464" w:id="-1823217664"/>
              </w:rPr>
              <w:t>アクセント</w:t>
            </w:r>
            <w:r w:rsidRPr="00B24B41">
              <w:rPr>
                <w:rFonts w:hAnsi="ＭＳ 明朝" w:hint="eastAsia"/>
                <w:snapToGrid w:val="0"/>
                <w:spacing w:val="2"/>
                <w:kern w:val="0"/>
                <w:sz w:val="20"/>
                <w:szCs w:val="20"/>
                <w:fitText w:val="1464" w:id="-1823217664"/>
              </w:rPr>
              <w:t>色</w:t>
            </w:r>
          </w:p>
        </w:tc>
        <w:tc>
          <w:tcPr>
            <w:tcW w:w="3128" w:type="dxa"/>
            <w:gridSpan w:val="2"/>
            <w:shd w:val="clear" w:color="auto" w:fill="auto"/>
            <w:vAlign w:val="center"/>
          </w:tcPr>
          <w:p w:rsidR="000F0BB3" w:rsidRPr="003808DE" w:rsidRDefault="000F0BB3" w:rsidP="00BF357E">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0F0BB3" w:rsidRPr="003808DE" w:rsidRDefault="000F0BB3" w:rsidP="00BF357E">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0F0BB3" w:rsidRPr="003808DE" w:rsidTr="00BF357E">
        <w:trPr>
          <w:trHeight w:hRule="exact" w:val="397"/>
          <w:jc w:val="center"/>
        </w:trPr>
        <w:tc>
          <w:tcPr>
            <w:tcW w:w="992" w:type="dxa"/>
            <w:vMerge w:val="restart"/>
            <w:vAlign w:val="center"/>
          </w:tcPr>
          <w:p w:rsidR="000F0BB3" w:rsidRPr="003808DE" w:rsidRDefault="000F0BB3" w:rsidP="00BF357E">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0F0BB3" w:rsidRPr="003808DE" w:rsidRDefault="000F0BB3" w:rsidP="00BF357E">
            <w:pPr>
              <w:spacing w:line="300" w:lineRule="exact"/>
              <w:rPr>
                <w:sz w:val="20"/>
                <w:szCs w:val="20"/>
              </w:rPr>
            </w:pPr>
          </w:p>
        </w:tc>
        <w:tc>
          <w:tcPr>
            <w:tcW w:w="1843" w:type="dxa"/>
            <w:vAlign w:val="center"/>
          </w:tcPr>
          <w:p w:rsidR="000F0BB3" w:rsidRPr="003808DE" w:rsidRDefault="000F0BB3" w:rsidP="00BF357E">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0F0BB3" w:rsidRPr="003808DE" w:rsidRDefault="000F0BB3" w:rsidP="00BF357E">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4" w:type="dxa"/>
            <w:gridSpan w:val="3"/>
            <w:vAlign w:val="center"/>
          </w:tcPr>
          <w:p w:rsidR="000F0BB3" w:rsidRPr="003808DE" w:rsidRDefault="000F0BB3" w:rsidP="00BF357E">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0F0BB3" w:rsidRPr="003808DE" w:rsidTr="00BF357E">
        <w:trPr>
          <w:trHeight w:hRule="exact" w:val="397"/>
          <w:jc w:val="center"/>
        </w:trPr>
        <w:tc>
          <w:tcPr>
            <w:tcW w:w="992" w:type="dxa"/>
            <w:vMerge/>
          </w:tcPr>
          <w:p w:rsidR="000F0BB3" w:rsidRPr="003808DE" w:rsidRDefault="000F0BB3" w:rsidP="00BF357E">
            <w:pPr>
              <w:spacing w:line="300" w:lineRule="exact"/>
              <w:rPr>
                <w:sz w:val="20"/>
                <w:szCs w:val="20"/>
              </w:rPr>
            </w:pPr>
          </w:p>
        </w:tc>
        <w:tc>
          <w:tcPr>
            <w:tcW w:w="1559" w:type="dxa"/>
            <w:vAlign w:val="center"/>
          </w:tcPr>
          <w:p w:rsidR="000F0BB3" w:rsidRPr="003808DE" w:rsidRDefault="000F0BB3" w:rsidP="00BF357E">
            <w:pPr>
              <w:spacing w:line="300" w:lineRule="exact"/>
              <w:jc w:val="distribute"/>
              <w:rPr>
                <w:sz w:val="20"/>
                <w:szCs w:val="20"/>
              </w:rPr>
            </w:pPr>
            <w:r w:rsidRPr="003808DE">
              <w:rPr>
                <w:rFonts w:hint="eastAsia"/>
                <w:sz w:val="20"/>
                <w:szCs w:val="20"/>
              </w:rPr>
              <w:t>東立面</w:t>
            </w:r>
          </w:p>
        </w:tc>
        <w:tc>
          <w:tcPr>
            <w:tcW w:w="1843" w:type="dxa"/>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1985" w:type="dxa"/>
            <w:gridSpan w:val="2"/>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3544" w:type="dxa"/>
            <w:gridSpan w:val="3"/>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r>
      <w:tr w:rsidR="000F0BB3" w:rsidRPr="003808DE" w:rsidTr="00BF357E">
        <w:trPr>
          <w:trHeight w:hRule="exact" w:val="397"/>
          <w:jc w:val="center"/>
        </w:trPr>
        <w:tc>
          <w:tcPr>
            <w:tcW w:w="992" w:type="dxa"/>
            <w:vMerge/>
          </w:tcPr>
          <w:p w:rsidR="000F0BB3" w:rsidRPr="003808DE" w:rsidRDefault="000F0BB3" w:rsidP="00BF357E">
            <w:pPr>
              <w:spacing w:line="300" w:lineRule="exact"/>
              <w:rPr>
                <w:sz w:val="20"/>
                <w:szCs w:val="20"/>
              </w:rPr>
            </w:pPr>
          </w:p>
        </w:tc>
        <w:tc>
          <w:tcPr>
            <w:tcW w:w="1559" w:type="dxa"/>
            <w:vAlign w:val="center"/>
          </w:tcPr>
          <w:p w:rsidR="000F0BB3" w:rsidRPr="003808DE" w:rsidRDefault="000F0BB3" w:rsidP="00BF357E">
            <w:pPr>
              <w:spacing w:line="300" w:lineRule="exact"/>
              <w:jc w:val="distribute"/>
              <w:rPr>
                <w:sz w:val="20"/>
                <w:szCs w:val="20"/>
              </w:rPr>
            </w:pPr>
            <w:r w:rsidRPr="003808DE">
              <w:rPr>
                <w:rFonts w:hint="eastAsia"/>
                <w:sz w:val="20"/>
                <w:szCs w:val="20"/>
              </w:rPr>
              <w:t>南立面</w:t>
            </w:r>
          </w:p>
        </w:tc>
        <w:tc>
          <w:tcPr>
            <w:tcW w:w="1843" w:type="dxa"/>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1985" w:type="dxa"/>
            <w:gridSpan w:val="2"/>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3544" w:type="dxa"/>
            <w:gridSpan w:val="3"/>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r>
      <w:tr w:rsidR="000F0BB3" w:rsidRPr="003808DE" w:rsidTr="00BF357E">
        <w:trPr>
          <w:trHeight w:hRule="exact" w:val="397"/>
          <w:jc w:val="center"/>
        </w:trPr>
        <w:tc>
          <w:tcPr>
            <w:tcW w:w="992" w:type="dxa"/>
            <w:vMerge/>
          </w:tcPr>
          <w:p w:rsidR="000F0BB3" w:rsidRPr="003808DE" w:rsidRDefault="000F0BB3" w:rsidP="00BF357E">
            <w:pPr>
              <w:spacing w:line="300" w:lineRule="exact"/>
              <w:rPr>
                <w:sz w:val="20"/>
                <w:szCs w:val="20"/>
              </w:rPr>
            </w:pPr>
          </w:p>
        </w:tc>
        <w:tc>
          <w:tcPr>
            <w:tcW w:w="1559" w:type="dxa"/>
            <w:vAlign w:val="center"/>
          </w:tcPr>
          <w:p w:rsidR="000F0BB3" w:rsidRPr="003808DE" w:rsidRDefault="000F0BB3" w:rsidP="00BF357E">
            <w:pPr>
              <w:spacing w:line="300" w:lineRule="exact"/>
              <w:jc w:val="distribute"/>
              <w:rPr>
                <w:sz w:val="20"/>
                <w:szCs w:val="20"/>
              </w:rPr>
            </w:pPr>
            <w:r w:rsidRPr="003808DE">
              <w:rPr>
                <w:rFonts w:hint="eastAsia"/>
                <w:sz w:val="20"/>
                <w:szCs w:val="20"/>
              </w:rPr>
              <w:t>西立面</w:t>
            </w:r>
          </w:p>
        </w:tc>
        <w:tc>
          <w:tcPr>
            <w:tcW w:w="1843" w:type="dxa"/>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1985" w:type="dxa"/>
            <w:gridSpan w:val="2"/>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3544" w:type="dxa"/>
            <w:gridSpan w:val="3"/>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r>
      <w:tr w:rsidR="000F0BB3" w:rsidRPr="003808DE" w:rsidTr="00BF357E">
        <w:trPr>
          <w:trHeight w:hRule="exact" w:val="397"/>
          <w:jc w:val="center"/>
        </w:trPr>
        <w:tc>
          <w:tcPr>
            <w:tcW w:w="992" w:type="dxa"/>
            <w:vMerge/>
          </w:tcPr>
          <w:p w:rsidR="000F0BB3" w:rsidRPr="003808DE" w:rsidRDefault="000F0BB3" w:rsidP="00BF357E">
            <w:pPr>
              <w:spacing w:line="300" w:lineRule="exact"/>
              <w:rPr>
                <w:sz w:val="20"/>
                <w:szCs w:val="20"/>
              </w:rPr>
            </w:pPr>
          </w:p>
        </w:tc>
        <w:tc>
          <w:tcPr>
            <w:tcW w:w="1559" w:type="dxa"/>
            <w:vAlign w:val="center"/>
          </w:tcPr>
          <w:p w:rsidR="000F0BB3" w:rsidRPr="003808DE" w:rsidRDefault="000F0BB3" w:rsidP="00BF357E">
            <w:pPr>
              <w:spacing w:line="300" w:lineRule="exact"/>
              <w:jc w:val="distribute"/>
              <w:rPr>
                <w:sz w:val="20"/>
                <w:szCs w:val="20"/>
              </w:rPr>
            </w:pPr>
            <w:r w:rsidRPr="003808DE">
              <w:rPr>
                <w:rFonts w:hint="eastAsia"/>
                <w:sz w:val="20"/>
                <w:szCs w:val="20"/>
              </w:rPr>
              <w:t>北立面</w:t>
            </w:r>
          </w:p>
        </w:tc>
        <w:tc>
          <w:tcPr>
            <w:tcW w:w="1843" w:type="dxa"/>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1985" w:type="dxa"/>
            <w:gridSpan w:val="2"/>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c>
          <w:tcPr>
            <w:tcW w:w="3544" w:type="dxa"/>
            <w:gridSpan w:val="3"/>
            <w:vAlign w:val="center"/>
          </w:tcPr>
          <w:p w:rsidR="000F0BB3" w:rsidRPr="003808DE" w:rsidRDefault="000F0BB3" w:rsidP="00BF357E">
            <w:pPr>
              <w:spacing w:line="300" w:lineRule="exact"/>
              <w:jc w:val="right"/>
              <w:rPr>
                <w:sz w:val="20"/>
                <w:szCs w:val="20"/>
              </w:rPr>
            </w:pPr>
            <w:r w:rsidRPr="003808DE">
              <w:rPr>
                <w:rFonts w:hint="eastAsia"/>
                <w:sz w:val="20"/>
                <w:szCs w:val="20"/>
              </w:rPr>
              <w:t>㎡</w:t>
            </w:r>
          </w:p>
        </w:tc>
      </w:tr>
    </w:tbl>
    <w:p w:rsidR="000F0BB3" w:rsidRDefault="000F0BB3" w:rsidP="000F0BB3">
      <w:pPr>
        <w:rPr>
          <w:rFonts w:ascii="ＭＳ ゴシック" w:eastAsia="ＭＳ ゴシック" w:hAnsi="ＭＳ ゴシック"/>
          <w:sz w:val="20"/>
          <w:szCs w:val="20"/>
        </w:rPr>
      </w:pPr>
    </w:p>
    <w:p w:rsidR="000F0BB3" w:rsidRPr="003808DE" w:rsidRDefault="000F0BB3" w:rsidP="000F0BB3">
      <w:pPr>
        <w:rPr>
          <w:sz w:val="20"/>
          <w:szCs w:val="20"/>
        </w:rPr>
      </w:pPr>
      <w:r w:rsidRPr="003808DE">
        <w:rPr>
          <w:rFonts w:ascii="ＭＳ ゴシック" w:eastAsia="ＭＳ ゴシック" w:hAnsi="ＭＳ ゴシック" w:hint="eastAsia"/>
          <w:sz w:val="20"/>
          <w:szCs w:val="20"/>
        </w:rPr>
        <w:t>【敷地に関する事項】</w:t>
      </w:r>
      <w:r>
        <w:rPr>
          <w:rFonts w:ascii="ＭＳ ゴシック" w:eastAsia="ＭＳ ゴシック" w:hAnsi="ＭＳ ゴシック" w:hint="eastAsia"/>
          <w:sz w:val="20"/>
          <w:szCs w:val="20"/>
        </w:rPr>
        <w:t>（中心商業業務ゾーン用）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422"/>
        <w:gridCol w:w="4872"/>
        <w:gridCol w:w="671"/>
        <w:gridCol w:w="3119"/>
      </w:tblGrid>
      <w:tr w:rsidR="000F0BB3" w:rsidRPr="003808DE" w:rsidTr="00BF357E">
        <w:trPr>
          <w:cantSplit/>
          <w:jc w:val="center"/>
        </w:trPr>
        <w:tc>
          <w:tcPr>
            <w:tcW w:w="850" w:type="dxa"/>
            <w:vAlign w:val="center"/>
          </w:tcPr>
          <w:p w:rsidR="000F0BB3" w:rsidRPr="003808DE" w:rsidRDefault="000F0BB3" w:rsidP="00BF357E">
            <w:pPr>
              <w:jc w:val="center"/>
              <w:rPr>
                <w:sz w:val="20"/>
                <w:szCs w:val="20"/>
              </w:rPr>
            </w:pPr>
            <w:r w:rsidRPr="003808DE">
              <w:rPr>
                <w:rFonts w:hint="eastAsia"/>
                <w:sz w:val="20"/>
                <w:szCs w:val="20"/>
              </w:rPr>
              <w:t>項　目</w:t>
            </w:r>
          </w:p>
        </w:tc>
        <w:tc>
          <w:tcPr>
            <w:tcW w:w="5387" w:type="dxa"/>
            <w:gridSpan w:val="2"/>
            <w:vAlign w:val="center"/>
          </w:tcPr>
          <w:p w:rsidR="000F0BB3" w:rsidRPr="003808DE" w:rsidRDefault="000F0BB3" w:rsidP="00BF357E">
            <w:pPr>
              <w:jc w:val="center"/>
              <w:rPr>
                <w:sz w:val="20"/>
                <w:szCs w:val="20"/>
              </w:rPr>
            </w:pPr>
            <w:r w:rsidRPr="003808DE">
              <w:rPr>
                <w:rFonts w:hint="eastAsia"/>
                <w:sz w:val="20"/>
                <w:szCs w:val="20"/>
              </w:rPr>
              <w:t>景観形成基準</w:t>
            </w:r>
          </w:p>
        </w:tc>
        <w:tc>
          <w:tcPr>
            <w:tcW w:w="680" w:type="dxa"/>
            <w:vAlign w:val="center"/>
          </w:tcPr>
          <w:p w:rsidR="000F0BB3" w:rsidRPr="003808DE" w:rsidRDefault="000F0BB3" w:rsidP="00BF357E">
            <w:pPr>
              <w:jc w:val="center"/>
              <w:rPr>
                <w:sz w:val="20"/>
                <w:szCs w:val="20"/>
              </w:rPr>
            </w:pPr>
            <w:r>
              <w:rPr>
                <w:rFonts w:hint="eastAsia"/>
                <w:sz w:val="20"/>
                <w:szCs w:val="20"/>
              </w:rPr>
              <w:t>適合</w:t>
            </w:r>
          </w:p>
        </w:tc>
        <w:tc>
          <w:tcPr>
            <w:tcW w:w="3175" w:type="dxa"/>
            <w:vAlign w:val="center"/>
          </w:tcPr>
          <w:p w:rsidR="000F0BB3" w:rsidRPr="003808DE" w:rsidRDefault="000F0BB3" w:rsidP="00BF357E">
            <w:pPr>
              <w:jc w:val="center"/>
              <w:rPr>
                <w:sz w:val="20"/>
                <w:szCs w:val="20"/>
              </w:rPr>
            </w:pPr>
            <w:r>
              <w:rPr>
                <w:rFonts w:hAnsi="ＭＳ 明朝" w:hint="eastAsia"/>
                <w:sz w:val="22"/>
                <w:szCs w:val="22"/>
              </w:rPr>
              <w:t>主に配慮した内容</w:t>
            </w:r>
          </w:p>
        </w:tc>
      </w:tr>
      <w:tr w:rsidR="000F0BB3" w:rsidRPr="003808DE" w:rsidTr="00BF357E">
        <w:trPr>
          <w:cantSplit/>
          <w:trHeight w:hRule="exact" w:val="680"/>
          <w:jc w:val="center"/>
        </w:trPr>
        <w:tc>
          <w:tcPr>
            <w:tcW w:w="850" w:type="dxa"/>
            <w:vMerge w:val="restart"/>
            <w:vAlign w:val="center"/>
          </w:tcPr>
          <w:p w:rsidR="000F0BB3" w:rsidRPr="003808DE" w:rsidRDefault="000F0BB3" w:rsidP="00BF357E">
            <w:pPr>
              <w:rPr>
                <w:rFonts w:hAnsi="ＭＳ 明朝"/>
                <w:sz w:val="20"/>
                <w:szCs w:val="20"/>
              </w:rPr>
            </w:pPr>
            <w:r>
              <w:rPr>
                <w:rFonts w:hAnsi="ＭＳ 明朝" w:hint="eastAsia"/>
                <w:sz w:val="20"/>
                <w:szCs w:val="20"/>
              </w:rPr>
              <w:t>⑧</w:t>
            </w:r>
            <w:r w:rsidRPr="003808DE">
              <w:rPr>
                <w:rFonts w:hAnsi="ＭＳ 明朝" w:hint="eastAsia"/>
                <w:sz w:val="20"/>
                <w:szCs w:val="20"/>
              </w:rPr>
              <w:t>敷地内の緑化</w:t>
            </w:r>
          </w:p>
        </w:tc>
        <w:tc>
          <w:tcPr>
            <w:tcW w:w="5387" w:type="dxa"/>
            <w:gridSpan w:val="2"/>
            <w:tcBorders>
              <w:bottom w:val="nil"/>
            </w:tcBorders>
            <w:vAlign w:val="center"/>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行為地内においては、できる限り多くの部分を緑化すること。</w:t>
            </w:r>
          </w:p>
        </w:tc>
        <w:tc>
          <w:tcPr>
            <w:tcW w:w="680" w:type="dxa"/>
            <w:tcBorders>
              <w:bottom w:val="nil"/>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val="restart"/>
          </w:tcPr>
          <w:p w:rsidR="000F0BB3" w:rsidRPr="003808DE" w:rsidRDefault="000F0BB3" w:rsidP="00BF357E">
            <w:pPr>
              <w:rPr>
                <w:sz w:val="20"/>
                <w:szCs w:val="20"/>
              </w:rPr>
            </w:pPr>
          </w:p>
        </w:tc>
      </w:tr>
      <w:tr w:rsidR="000F0BB3" w:rsidRPr="003808DE" w:rsidTr="000F0BB3">
        <w:trPr>
          <w:cantSplit/>
          <w:trHeight w:hRule="exact" w:val="680"/>
          <w:jc w:val="center"/>
        </w:trPr>
        <w:tc>
          <w:tcPr>
            <w:tcW w:w="850" w:type="dxa"/>
            <w:vMerge/>
            <w:vAlign w:val="center"/>
          </w:tcPr>
          <w:p w:rsidR="000F0BB3" w:rsidRPr="003808DE" w:rsidRDefault="000F0BB3" w:rsidP="00BF357E">
            <w:pPr>
              <w:rPr>
                <w:rFonts w:hAnsi="ＭＳ 明朝"/>
                <w:sz w:val="20"/>
                <w:szCs w:val="20"/>
              </w:rPr>
            </w:pPr>
          </w:p>
        </w:tc>
        <w:tc>
          <w:tcPr>
            <w:tcW w:w="426" w:type="dxa"/>
            <w:vMerge w:val="restart"/>
            <w:tcBorders>
              <w:top w:val="nil"/>
            </w:tcBorders>
            <w:vAlign w:val="center"/>
          </w:tcPr>
          <w:p w:rsidR="000F0BB3" w:rsidRPr="003808DE" w:rsidRDefault="000F0BB3" w:rsidP="00BF357E">
            <w:pPr>
              <w:rPr>
                <w:rFonts w:hAnsi="ＭＳ 明朝"/>
                <w:color w:val="000000"/>
                <w:sz w:val="20"/>
                <w:szCs w:val="20"/>
              </w:rPr>
            </w:pPr>
          </w:p>
        </w:tc>
        <w:tc>
          <w:tcPr>
            <w:tcW w:w="4252" w:type="dxa"/>
          </w:tcPr>
          <w:p w:rsidR="000F0BB3" w:rsidRPr="003808DE" w:rsidRDefault="000F0BB3" w:rsidP="00BF357E">
            <w:pPr>
              <w:spacing w:line="300" w:lineRule="exact"/>
              <w:ind w:left="200" w:hangingChars="100" w:hanging="200"/>
              <w:rPr>
                <w:rFonts w:hAnsi="ＭＳ 明朝"/>
                <w:sz w:val="20"/>
                <w:szCs w:val="20"/>
              </w:rPr>
            </w:pPr>
            <w:r>
              <w:rPr>
                <w:rFonts w:hAnsi="ＭＳ 明朝" w:hint="eastAsia"/>
                <w:color w:val="000000"/>
                <w:sz w:val="20"/>
                <w:szCs w:val="20"/>
              </w:rPr>
              <w:t>Ａ.</w:t>
            </w:r>
            <w:r w:rsidRPr="003808DE">
              <w:rPr>
                <w:rFonts w:hAnsi="ＭＳ 明朝" w:hint="eastAsia"/>
                <w:color w:val="000000"/>
                <w:sz w:val="20"/>
                <w:szCs w:val="20"/>
              </w:rPr>
              <w:t>敷地際や角地などに緑を配置するとともに、駐車場等の緑化を積極的に行うこと。</w:t>
            </w:r>
          </w:p>
        </w:tc>
        <w:tc>
          <w:tcPr>
            <w:tcW w:w="680" w:type="dxa"/>
            <w:tcBorders>
              <w:bottom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rPr>
                <w:sz w:val="20"/>
                <w:szCs w:val="20"/>
              </w:rPr>
            </w:pPr>
          </w:p>
        </w:tc>
      </w:tr>
      <w:tr w:rsidR="000F0BB3" w:rsidRPr="003808DE" w:rsidTr="000F0BB3">
        <w:trPr>
          <w:cantSplit/>
          <w:trHeight w:hRule="exact" w:val="680"/>
          <w:jc w:val="center"/>
        </w:trPr>
        <w:tc>
          <w:tcPr>
            <w:tcW w:w="850" w:type="dxa"/>
            <w:vMerge/>
            <w:vAlign w:val="center"/>
          </w:tcPr>
          <w:p w:rsidR="000F0BB3" w:rsidRPr="003808DE" w:rsidRDefault="000F0BB3" w:rsidP="00BF357E">
            <w:pPr>
              <w:rPr>
                <w:rFonts w:hAnsi="ＭＳ 明朝"/>
                <w:sz w:val="20"/>
                <w:szCs w:val="20"/>
              </w:rPr>
            </w:pPr>
          </w:p>
        </w:tc>
        <w:tc>
          <w:tcPr>
            <w:tcW w:w="426" w:type="dxa"/>
            <w:vMerge/>
            <w:tcBorders>
              <w:top w:val="nil"/>
            </w:tcBorders>
            <w:vAlign w:val="center"/>
          </w:tcPr>
          <w:p w:rsidR="000F0BB3" w:rsidRPr="003808DE" w:rsidRDefault="000F0BB3" w:rsidP="00BF357E">
            <w:pPr>
              <w:rPr>
                <w:rFonts w:hAnsi="ＭＳ 明朝"/>
                <w:color w:val="000000"/>
                <w:sz w:val="20"/>
                <w:szCs w:val="20"/>
              </w:rPr>
            </w:pPr>
          </w:p>
        </w:tc>
        <w:tc>
          <w:tcPr>
            <w:tcW w:w="4252" w:type="dxa"/>
          </w:tcPr>
          <w:p w:rsidR="000F0BB3" w:rsidRDefault="000F0BB3" w:rsidP="00BF357E">
            <w:pPr>
              <w:spacing w:line="300" w:lineRule="exact"/>
              <w:ind w:left="200" w:hangingChars="100" w:hanging="200"/>
              <w:rPr>
                <w:rFonts w:hAnsi="ＭＳ 明朝" w:cs="ＭＳ Ｐゴシック"/>
                <w:bCs/>
                <w:color w:val="000000"/>
                <w:kern w:val="0"/>
                <w:sz w:val="20"/>
                <w:szCs w:val="20"/>
              </w:rPr>
            </w:pPr>
            <w:r>
              <w:rPr>
                <w:rFonts w:hAnsi="ＭＳ 明朝" w:cs="ＭＳ Ｐゴシック" w:hint="eastAsia"/>
                <w:bCs/>
                <w:color w:val="000000"/>
                <w:kern w:val="0"/>
                <w:sz w:val="20"/>
                <w:szCs w:val="20"/>
              </w:rPr>
              <w:t>Ｂ</w:t>
            </w:r>
            <w:r>
              <w:rPr>
                <w:rFonts w:hAnsi="ＭＳ 明朝" w:hint="eastAsia"/>
                <w:color w:val="000000"/>
                <w:sz w:val="20"/>
                <w:szCs w:val="20"/>
              </w:rPr>
              <w:t>.</w:t>
            </w:r>
            <w:r w:rsidRPr="003808DE">
              <w:rPr>
                <w:rFonts w:hAnsi="ＭＳ 明朝" w:cs="ＭＳ Ｐゴシック" w:hint="eastAsia"/>
                <w:bCs/>
                <w:color w:val="000000"/>
                <w:kern w:val="0"/>
                <w:sz w:val="20"/>
                <w:szCs w:val="20"/>
              </w:rPr>
              <w:t>工業地においては、周辺への圧迫感等を和らげるよう樹種、樹高に配慮すること。</w:t>
            </w:r>
          </w:p>
        </w:tc>
        <w:tc>
          <w:tcPr>
            <w:tcW w:w="680" w:type="dxa"/>
            <w:tcBorders>
              <w:bottom w:val="single" w:sz="4" w:space="0" w:color="auto"/>
              <w:tr2bl w:val="single" w:sz="4" w:space="0" w:color="auto"/>
            </w:tcBorders>
            <w:vAlign w:val="center"/>
          </w:tcPr>
          <w:p w:rsidR="000F0BB3"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rPr>
                <w:sz w:val="20"/>
                <w:szCs w:val="20"/>
              </w:rPr>
            </w:pPr>
          </w:p>
        </w:tc>
      </w:tr>
      <w:tr w:rsidR="000F0BB3" w:rsidRPr="003808DE" w:rsidTr="000F0BB3">
        <w:trPr>
          <w:cantSplit/>
          <w:trHeight w:hRule="exact" w:val="340"/>
          <w:jc w:val="center"/>
        </w:trPr>
        <w:tc>
          <w:tcPr>
            <w:tcW w:w="850" w:type="dxa"/>
            <w:vMerge/>
            <w:vAlign w:val="center"/>
          </w:tcPr>
          <w:p w:rsidR="000F0BB3" w:rsidRPr="003808DE" w:rsidRDefault="000F0BB3" w:rsidP="00BF357E">
            <w:pPr>
              <w:rPr>
                <w:rFonts w:hAnsi="ＭＳ 明朝"/>
                <w:sz w:val="20"/>
                <w:szCs w:val="20"/>
              </w:rPr>
            </w:pPr>
          </w:p>
        </w:tc>
        <w:tc>
          <w:tcPr>
            <w:tcW w:w="426" w:type="dxa"/>
            <w:vMerge/>
            <w:tcBorders>
              <w:top w:val="nil"/>
            </w:tcBorders>
            <w:vAlign w:val="center"/>
          </w:tcPr>
          <w:p w:rsidR="000F0BB3" w:rsidRPr="003808DE" w:rsidRDefault="000F0BB3" w:rsidP="00BF357E">
            <w:pPr>
              <w:rPr>
                <w:rFonts w:hAnsi="ＭＳ 明朝"/>
                <w:color w:val="000000"/>
                <w:sz w:val="20"/>
                <w:szCs w:val="20"/>
              </w:rPr>
            </w:pPr>
          </w:p>
        </w:tc>
        <w:tc>
          <w:tcPr>
            <w:tcW w:w="4252" w:type="dxa"/>
          </w:tcPr>
          <w:p w:rsidR="000F0BB3" w:rsidRPr="003808DE" w:rsidRDefault="000F0BB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既存の緑をできる限り継承すること。</w:t>
            </w:r>
          </w:p>
        </w:tc>
        <w:tc>
          <w:tcPr>
            <w:tcW w:w="680" w:type="dxa"/>
            <w:tcBorders>
              <w:bottom w:val="single" w:sz="4" w:space="0" w:color="auto"/>
              <w:tr2bl w:val="single" w:sz="4" w:space="0" w:color="auto"/>
            </w:tcBorders>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vMerge/>
          </w:tcPr>
          <w:p w:rsidR="000F0BB3" w:rsidRPr="003808DE" w:rsidRDefault="000F0BB3" w:rsidP="00BF357E">
            <w:pPr>
              <w:rPr>
                <w:sz w:val="20"/>
                <w:szCs w:val="20"/>
              </w:rPr>
            </w:pPr>
          </w:p>
        </w:tc>
      </w:tr>
      <w:tr w:rsidR="000F0BB3" w:rsidRPr="003808DE" w:rsidTr="00BF357E">
        <w:trPr>
          <w:cantSplit/>
          <w:jc w:val="center"/>
        </w:trPr>
        <w:tc>
          <w:tcPr>
            <w:tcW w:w="850" w:type="dxa"/>
            <w:vAlign w:val="center"/>
          </w:tcPr>
          <w:p w:rsidR="000F0BB3" w:rsidRPr="003808DE" w:rsidRDefault="000F0BB3" w:rsidP="00BF357E">
            <w:pPr>
              <w:rPr>
                <w:rFonts w:hAnsi="ＭＳ 明朝"/>
                <w:sz w:val="20"/>
                <w:szCs w:val="20"/>
              </w:rPr>
            </w:pPr>
            <w:r>
              <w:rPr>
                <w:rFonts w:hAnsi="ＭＳ 明朝" w:hint="eastAsia"/>
                <w:sz w:val="20"/>
                <w:szCs w:val="20"/>
              </w:rPr>
              <w:t>⑨</w:t>
            </w:r>
            <w:r w:rsidRPr="003808DE">
              <w:rPr>
                <w:rFonts w:hAnsi="ＭＳ 明朝" w:hint="eastAsia"/>
                <w:sz w:val="20"/>
                <w:szCs w:val="20"/>
              </w:rPr>
              <w:t>敷地の外構</w:t>
            </w:r>
          </w:p>
        </w:tc>
        <w:tc>
          <w:tcPr>
            <w:tcW w:w="5387" w:type="dxa"/>
            <w:gridSpan w:val="2"/>
            <w:vAlign w:val="center"/>
          </w:tcPr>
          <w:p w:rsidR="000F0BB3" w:rsidRPr="003808DE" w:rsidRDefault="000F0BB3"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フェンス・塀･垣、擁壁等は、周辺との調和・連続性に配慮し、生垣や石垣等の自然素材又は自然素材に近い色彩・素材を使用すること。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tcPr>
          <w:p w:rsidR="000F0BB3" w:rsidRPr="003808DE" w:rsidRDefault="000F0BB3" w:rsidP="00BF357E">
            <w:pPr>
              <w:rPr>
                <w:sz w:val="20"/>
                <w:szCs w:val="20"/>
              </w:rPr>
            </w:pPr>
          </w:p>
        </w:tc>
      </w:tr>
      <w:tr w:rsidR="000F0BB3" w:rsidRPr="003808DE" w:rsidTr="00BF357E">
        <w:trPr>
          <w:cantSplit/>
          <w:jc w:val="center"/>
        </w:trPr>
        <w:tc>
          <w:tcPr>
            <w:tcW w:w="850" w:type="dxa"/>
            <w:vAlign w:val="center"/>
          </w:tcPr>
          <w:p w:rsidR="000F0BB3" w:rsidRPr="003808DE" w:rsidRDefault="000F0BB3" w:rsidP="00BF357E">
            <w:pPr>
              <w:rPr>
                <w:rFonts w:hAnsi="ＭＳ 明朝"/>
                <w:sz w:val="20"/>
                <w:szCs w:val="20"/>
              </w:rPr>
            </w:pPr>
            <w:r>
              <w:rPr>
                <w:rFonts w:hAnsi="ＭＳ 明朝" w:hint="eastAsia"/>
                <w:color w:val="000000"/>
                <w:sz w:val="20"/>
                <w:szCs w:val="20"/>
              </w:rPr>
              <w:t>⑩</w:t>
            </w:r>
            <w:r w:rsidRPr="003808DE">
              <w:rPr>
                <w:rFonts w:hAnsi="ＭＳ 明朝" w:hint="eastAsia"/>
                <w:color w:val="000000"/>
                <w:sz w:val="20"/>
                <w:szCs w:val="20"/>
              </w:rPr>
              <w:t>擁壁の形態意匠</w:t>
            </w:r>
          </w:p>
        </w:tc>
        <w:tc>
          <w:tcPr>
            <w:tcW w:w="5387" w:type="dxa"/>
            <w:gridSpan w:val="2"/>
            <w:vAlign w:val="center"/>
          </w:tcPr>
          <w:p w:rsidR="000F0BB3" w:rsidRPr="003808DE" w:rsidRDefault="000F0BB3"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道路等公共の場所から望見できる部分について、緑化や形態・仕上げの工夫等により、単調で圧迫感のある擁壁とならないようにすること。</w:t>
            </w:r>
          </w:p>
        </w:tc>
        <w:tc>
          <w:tcPr>
            <w:tcW w:w="680" w:type="dxa"/>
            <w:vAlign w:val="center"/>
          </w:tcPr>
          <w:p w:rsidR="000F0BB3" w:rsidRPr="003808DE" w:rsidRDefault="000F0BB3" w:rsidP="00BF357E">
            <w:pPr>
              <w:spacing w:line="300" w:lineRule="exact"/>
              <w:jc w:val="center"/>
              <w:rPr>
                <w:sz w:val="20"/>
                <w:szCs w:val="20"/>
              </w:rPr>
            </w:pPr>
            <w:r>
              <w:rPr>
                <w:rFonts w:hint="eastAsia"/>
                <w:sz w:val="20"/>
                <w:szCs w:val="20"/>
              </w:rPr>
              <w:t>□</w:t>
            </w:r>
          </w:p>
        </w:tc>
        <w:tc>
          <w:tcPr>
            <w:tcW w:w="3175" w:type="dxa"/>
          </w:tcPr>
          <w:p w:rsidR="000F0BB3" w:rsidRPr="003808DE" w:rsidRDefault="000F0BB3" w:rsidP="00BF357E">
            <w:pPr>
              <w:rPr>
                <w:sz w:val="20"/>
                <w:szCs w:val="20"/>
              </w:rPr>
            </w:pPr>
          </w:p>
        </w:tc>
      </w:tr>
    </w:tbl>
    <w:p w:rsidR="000F0BB3" w:rsidRDefault="000F0BB3" w:rsidP="000F0BB3">
      <w:pPr>
        <w:pStyle w:val="a6"/>
        <w:ind w:left="722" w:hangingChars="361" w:hanging="722"/>
        <w:rPr>
          <w:rFonts w:ascii="ＭＳ ゴシック" w:eastAsia="ＭＳ ゴシック" w:hAnsi="ＭＳ ゴシック"/>
          <w:sz w:val="20"/>
          <w:szCs w:val="20"/>
        </w:rPr>
      </w:pPr>
      <w:bookmarkStart w:id="1" w:name="_GoBack"/>
      <w:bookmarkEnd w:id="1"/>
    </w:p>
    <w:sectPr w:rsidR="000F0BB3" w:rsidSect="002850A9">
      <w:footerReference w:type="even" r:id="rId7"/>
      <w:footerReference w:type="default" r:id="rId8"/>
      <w:pgSz w:w="11906" w:h="16838" w:code="9"/>
      <w:pgMar w:top="851" w:right="567" w:bottom="851" w:left="1134" w:header="227" w:footer="567" w:gutter="0"/>
      <w:cols w:space="425"/>
      <w:docGrid w:type="line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41" w:rsidRDefault="00C53741">
      <w:r>
        <w:separator/>
      </w:r>
    </w:p>
  </w:endnote>
  <w:endnote w:type="continuationSeparator" w:id="0">
    <w:p w:rsidR="00C53741" w:rsidRDefault="00C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5178">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4D3D8D">
      <w:rPr>
        <w:rStyle w:val="a7"/>
        <w:noProof/>
      </w:rPr>
      <w:t>2</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41" w:rsidRDefault="00C53741">
      <w:r>
        <w:separator/>
      </w:r>
    </w:p>
  </w:footnote>
  <w:footnote w:type="continuationSeparator" w:id="0">
    <w:p w:rsidR="00C53741" w:rsidRDefault="00C5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6"/>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0FCF"/>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2F5"/>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0BB3"/>
    <w:rsid w:val="000F41D3"/>
    <w:rsid w:val="000F4657"/>
    <w:rsid w:val="000F716E"/>
    <w:rsid w:val="00101C9D"/>
    <w:rsid w:val="001054BC"/>
    <w:rsid w:val="00105609"/>
    <w:rsid w:val="001116EC"/>
    <w:rsid w:val="00114D79"/>
    <w:rsid w:val="001209C0"/>
    <w:rsid w:val="00121A6D"/>
    <w:rsid w:val="0012364E"/>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164C"/>
    <w:rsid w:val="001C05CF"/>
    <w:rsid w:val="001C21EE"/>
    <w:rsid w:val="001C284A"/>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3FE1"/>
    <w:rsid w:val="00234E40"/>
    <w:rsid w:val="0023740D"/>
    <w:rsid w:val="002374D3"/>
    <w:rsid w:val="002406C0"/>
    <w:rsid w:val="002413B5"/>
    <w:rsid w:val="00241555"/>
    <w:rsid w:val="00241EA3"/>
    <w:rsid w:val="002511A6"/>
    <w:rsid w:val="0025201E"/>
    <w:rsid w:val="00253BED"/>
    <w:rsid w:val="00254334"/>
    <w:rsid w:val="002553A1"/>
    <w:rsid w:val="0025610D"/>
    <w:rsid w:val="00256A89"/>
    <w:rsid w:val="00256EC7"/>
    <w:rsid w:val="0026025D"/>
    <w:rsid w:val="002611D5"/>
    <w:rsid w:val="00263E67"/>
    <w:rsid w:val="002648DA"/>
    <w:rsid w:val="00270944"/>
    <w:rsid w:val="002714B4"/>
    <w:rsid w:val="002722D3"/>
    <w:rsid w:val="00273C4E"/>
    <w:rsid w:val="00276507"/>
    <w:rsid w:val="0027788E"/>
    <w:rsid w:val="002832A6"/>
    <w:rsid w:val="00283C47"/>
    <w:rsid w:val="002850A9"/>
    <w:rsid w:val="0028604C"/>
    <w:rsid w:val="00286945"/>
    <w:rsid w:val="0028750E"/>
    <w:rsid w:val="00292D0A"/>
    <w:rsid w:val="00297552"/>
    <w:rsid w:val="002A19FA"/>
    <w:rsid w:val="002B07B5"/>
    <w:rsid w:val="002B28BC"/>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901"/>
    <w:rsid w:val="002D5A95"/>
    <w:rsid w:val="002D64F9"/>
    <w:rsid w:val="002D78D5"/>
    <w:rsid w:val="002E1085"/>
    <w:rsid w:val="002E35BA"/>
    <w:rsid w:val="002E44CA"/>
    <w:rsid w:val="002E6961"/>
    <w:rsid w:val="002E7A18"/>
    <w:rsid w:val="002E7A71"/>
    <w:rsid w:val="002F1415"/>
    <w:rsid w:val="002F1E2F"/>
    <w:rsid w:val="002F222C"/>
    <w:rsid w:val="002F4104"/>
    <w:rsid w:val="002F4473"/>
    <w:rsid w:val="002F4612"/>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7828"/>
    <w:rsid w:val="003C0D2B"/>
    <w:rsid w:val="003C3241"/>
    <w:rsid w:val="003C3745"/>
    <w:rsid w:val="003D2742"/>
    <w:rsid w:val="003D5973"/>
    <w:rsid w:val="003D7717"/>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54"/>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73E32"/>
    <w:rsid w:val="004806A3"/>
    <w:rsid w:val="00481E3B"/>
    <w:rsid w:val="00481E85"/>
    <w:rsid w:val="00482586"/>
    <w:rsid w:val="0048336B"/>
    <w:rsid w:val="004835DB"/>
    <w:rsid w:val="0049434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3D8D"/>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6BBA"/>
    <w:rsid w:val="005377CF"/>
    <w:rsid w:val="005417A8"/>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BB9"/>
    <w:rsid w:val="00590D9C"/>
    <w:rsid w:val="005916D6"/>
    <w:rsid w:val="00592E12"/>
    <w:rsid w:val="00594619"/>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74F"/>
    <w:rsid w:val="00675F96"/>
    <w:rsid w:val="006768A0"/>
    <w:rsid w:val="006768FB"/>
    <w:rsid w:val="006769D5"/>
    <w:rsid w:val="00676C47"/>
    <w:rsid w:val="00681139"/>
    <w:rsid w:val="00681B12"/>
    <w:rsid w:val="00681C48"/>
    <w:rsid w:val="00681C94"/>
    <w:rsid w:val="00684999"/>
    <w:rsid w:val="006850F7"/>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A7B17"/>
    <w:rsid w:val="006B0983"/>
    <w:rsid w:val="006B2569"/>
    <w:rsid w:val="006B29EB"/>
    <w:rsid w:val="006B73EC"/>
    <w:rsid w:val="006B743B"/>
    <w:rsid w:val="006C104D"/>
    <w:rsid w:val="006C1DFB"/>
    <w:rsid w:val="006C3CBE"/>
    <w:rsid w:val="006C4A3F"/>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2932"/>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404D"/>
    <w:rsid w:val="0081264E"/>
    <w:rsid w:val="0081757C"/>
    <w:rsid w:val="0082137B"/>
    <w:rsid w:val="00821D82"/>
    <w:rsid w:val="0082324A"/>
    <w:rsid w:val="008246DF"/>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4E9B"/>
    <w:rsid w:val="0088545B"/>
    <w:rsid w:val="008856D9"/>
    <w:rsid w:val="008862DF"/>
    <w:rsid w:val="00892BC2"/>
    <w:rsid w:val="00893630"/>
    <w:rsid w:val="00893764"/>
    <w:rsid w:val="008951D5"/>
    <w:rsid w:val="00895207"/>
    <w:rsid w:val="008963D9"/>
    <w:rsid w:val="00896F82"/>
    <w:rsid w:val="008A0AA6"/>
    <w:rsid w:val="008A27FA"/>
    <w:rsid w:val="008A35F8"/>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3F60"/>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4B41"/>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63E0"/>
    <w:rsid w:val="00B9701A"/>
    <w:rsid w:val="00BA38B2"/>
    <w:rsid w:val="00BA3F3F"/>
    <w:rsid w:val="00BA4227"/>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00AA"/>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6D1"/>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3741"/>
    <w:rsid w:val="00C54265"/>
    <w:rsid w:val="00C5474F"/>
    <w:rsid w:val="00C55C64"/>
    <w:rsid w:val="00C62362"/>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969E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3521"/>
    <w:rsid w:val="00CE5DDB"/>
    <w:rsid w:val="00CE6537"/>
    <w:rsid w:val="00CF07FB"/>
    <w:rsid w:val="00CF0CF2"/>
    <w:rsid w:val="00CF660C"/>
    <w:rsid w:val="00D0139E"/>
    <w:rsid w:val="00D01808"/>
    <w:rsid w:val="00D102D8"/>
    <w:rsid w:val="00D10785"/>
    <w:rsid w:val="00D155CE"/>
    <w:rsid w:val="00D201AB"/>
    <w:rsid w:val="00D2047C"/>
    <w:rsid w:val="00D22CBC"/>
    <w:rsid w:val="00D23F15"/>
    <w:rsid w:val="00D244BF"/>
    <w:rsid w:val="00D25748"/>
    <w:rsid w:val="00D25965"/>
    <w:rsid w:val="00D25E35"/>
    <w:rsid w:val="00D26105"/>
    <w:rsid w:val="00D31249"/>
    <w:rsid w:val="00D31782"/>
    <w:rsid w:val="00D33FD0"/>
    <w:rsid w:val="00D356C2"/>
    <w:rsid w:val="00D36F8B"/>
    <w:rsid w:val="00D42B1B"/>
    <w:rsid w:val="00D43407"/>
    <w:rsid w:val="00D43E81"/>
    <w:rsid w:val="00D4436B"/>
    <w:rsid w:val="00D4456B"/>
    <w:rsid w:val="00D4589D"/>
    <w:rsid w:val="00D4620B"/>
    <w:rsid w:val="00D462E1"/>
    <w:rsid w:val="00D46C26"/>
    <w:rsid w:val="00D50B37"/>
    <w:rsid w:val="00D50B97"/>
    <w:rsid w:val="00D516F9"/>
    <w:rsid w:val="00D54B15"/>
    <w:rsid w:val="00D57243"/>
    <w:rsid w:val="00D65649"/>
    <w:rsid w:val="00D67BC1"/>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5D3"/>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1381C"/>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1716"/>
    <w:rsid w:val="00F531D4"/>
    <w:rsid w:val="00F56651"/>
    <w:rsid w:val="00F56D4A"/>
    <w:rsid w:val="00F577F1"/>
    <w:rsid w:val="00F63A28"/>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06E3"/>
    <w:rsid w:val="00FE33A9"/>
    <w:rsid w:val="00FE4B2A"/>
    <w:rsid w:val="00FE6C37"/>
    <w:rsid w:val="00FE79AC"/>
    <w:rsid w:val="00FE79D7"/>
    <w:rsid w:val="00FE7EF7"/>
    <w:rsid w:val="00FF0A9A"/>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01E2904C"/>
  <w15:chartTrackingRefBased/>
  <w15:docId w15:val="{44BC905E-08C3-4258-A22D-DBA24F2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link w:val="a3"/>
    <w:rsid w:val="00AC2326"/>
    <w:rPr>
      <w:rFonts w:ascii="ＭＳ 明朝"/>
      <w:kern w:val="2"/>
      <w:sz w:val="21"/>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8">
    <w:name w:val="Strong"/>
    <w:uiPriority w:val="22"/>
    <w:qFormat/>
    <w:rsid w:val="00FD6386"/>
    <w:rPr>
      <w:b/>
      <w:bCs/>
    </w:rPr>
  </w:style>
  <w:style w:type="paragraph" w:styleId="a9">
    <w:name w:val="Date"/>
    <w:basedOn w:val="a"/>
    <w:next w:val="a"/>
    <w:link w:val="aa"/>
    <w:rsid w:val="00EC4E19"/>
  </w:style>
  <w:style w:type="character" w:customStyle="1" w:styleId="aa">
    <w:name w:val="日付 (文字)"/>
    <w:link w:val="a9"/>
    <w:rsid w:val="00EC4E19"/>
    <w:rPr>
      <w:rFonts w:ascii="ＭＳ 明朝"/>
      <w:kern w:val="2"/>
      <w:sz w:val="24"/>
      <w:szCs w:val="24"/>
    </w:rPr>
  </w:style>
  <w:style w:type="character" w:styleId="ab">
    <w:name w:val="Hyperlink"/>
    <w:uiPriority w:val="99"/>
    <w:rsid w:val="0015643D"/>
    <w:rPr>
      <w:color w:val="0000FF"/>
      <w:u w:val="single"/>
    </w:rPr>
  </w:style>
  <w:style w:type="paragraph" w:styleId="ac">
    <w:name w:val="Body Text"/>
    <w:basedOn w:val="a"/>
    <w:link w:val="ad"/>
    <w:rsid w:val="0015643D"/>
  </w:style>
  <w:style w:type="character" w:customStyle="1" w:styleId="ad">
    <w:name w:val="本文 (文字)"/>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link w:val="1"/>
    <w:uiPriority w:val="9"/>
    <w:rsid w:val="00CB62EB"/>
    <w:rPr>
      <w:rFonts w:ascii="Arial" w:eastAsia="ＭＳ ゴシック" w:hAnsi="Arial" w:cs="Times New Roman"/>
      <w:kern w:val="2"/>
      <w:sz w:val="24"/>
      <w:szCs w:val="24"/>
    </w:rPr>
  </w:style>
  <w:style w:type="character" w:customStyle="1" w:styleId="af2">
    <w:name w:val="目次タイトル (文字)"/>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uiPriority w:val="31"/>
    <w:qFormat/>
    <w:rsid w:val="00581EC5"/>
    <w:rPr>
      <w:smallCaps/>
      <w:color w:val="C0504D"/>
      <w:u w:val="single"/>
    </w:rPr>
  </w:style>
  <w:style w:type="paragraph" w:styleId="af5">
    <w:name w:val="Balloon Text"/>
    <w:basedOn w:val="a"/>
    <w:link w:val="af6"/>
    <w:uiPriority w:val="99"/>
    <w:semiHidden/>
    <w:unhideWhenUsed/>
    <w:rsid w:val="003D771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7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4469</dc:creator>
  <cp:keywords/>
  <cp:lastModifiedBy>吉川 ひとみ</cp:lastModifiedBy>
  <cp:revision>27</cp:revision>
  <cp:lastPrinted>2020-12-23T04:52:00Z</cp:lastPrinted>
  <dcterms:created xsi:type="dcterms:W3CDTF">2020-06-24T00:49:00Z</dcterms:created>
  <dcterms:modified xsi:type="dcterms:W3CDTF">2024-01-18T07:40:00Z</dcterms:modified>
</cp:coreProperties>
</file>