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</w:p>
    <w:p>
      <w:pPr>
        <w:pStyle w:val="0"/>
        <w:snapToGrid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b w:val="1"/>
          <w:sz w:val="24"/>
        </w:rPr>
        <w:t>取組状況表</w:t>
      </w:r>
    </w:p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</w:p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【事業者・団体の概要】</w:t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</w:p>
    <w:tbl>
      <w:tblPr>
        <w:tblStyle w:val="16"/>
        <w:tblW w:w="974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名称（ふりがな）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ab/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ホームページアドレス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mail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応募種類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（どちらかに〇）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spacing w:line="300" w:lineRule="auto"/>
              <w:ind w:firstLine="22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(A)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女性の活躍推進「きらり」賞</w:t>
            </w:r>
          </w:p>
          <w:p>
            <w:pPr>
              <w:pStyle w:val="0"/>
              <w:spacing w:line="300" w:lineRule="auto"/>
              <w:ind w:firstLine="22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(B)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仕事と生活の調和実践賞</w:t>
            </w:r>
          </w:p>
        </w:tc>
      </w:tr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業種（主たる事業に〇をつけてください）</w:t>
            </w:r>
          </w:p>
          <w:p>
            <w:pPr>
              <w:pStyle w:val="0"/>
              <w:snapToGrid w:val="0"/>
              <w:spacing w:line="300" w:lineRule="auto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農林水産業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鉱業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建設業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４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製造業　　５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電気･ガス･熱供給･水道</w:t>
            </w:r>
          </w:p>
          <w:p>
            <w:pPr>
              <w:pStyle w:val="0"/>
              <w:snapToGrid w:val="0"/>
              <w:spacing w:line="300" w:lineRule="auto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６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情報通信業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７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運輸業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８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卸売・小売業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９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金融・保険業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10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不動産業</w:t>
            </w:r>
          </w:p>
          <w:p>
            <w:pPr>
              <w:pStyle w:val="0"/>
              <w:snapToGrid w:val="0"/>
              <w:spacing w:line="300" w:lineRule="auto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11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飲食店，宿泊業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12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医療，福祉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13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教育，学習支援業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14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サービス業</w:t>
            </w:r>
          </w:p>
          <w:p>
            <w:pPr>
              <w:pStyle w:val="0"/>
              <w:snapToGrid w:val="0"/>
              <w:spacing w:line="300" w:lineRule="auto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15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その他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具体的に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:                                                   )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ab/>
            </w:r>
          </w:p>
        </w:tc>
      </w:tr>
    </w:tbl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従業員（役員除く）</w:t>
            </w:r>
          </w:p>
        </w:tc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女性</w:t>
            </w:r>
          </w:p>
        </w:tc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男性</w:t>
            </w:r>
          </w:p>
        </w:tc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合計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正規従業員数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平均勤続年数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</w:t>
            </w:r>
          </w:p>
        </w:tc>
      </w:tr>
      <w:tr>
        <w:trPr>
          <w:trHeight w:val="499" w:hRule="atLeast"/>
        </w:trPr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非正規従業員数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管理職</w:t>
            </w:r>
          </w:p>
        </w:tc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女性</w:t>
            </w:r>
          </w:p>
        </w:tc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男性</w:t>
            </w:r>
          </w:p>
        </w:tc>
        <w:tc>
          <w:tcPr>
            <w:tcW w:w="2436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合計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役員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部長相当職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課長相当職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係長相当職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</w:tbl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（※）管理職について</w:t>
      </w: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686" w:hRule="atLeast"/>
        </w:trPr>
        <w:tc>
          <w:tcPr>
            <w:tcW w:w="97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720" w:leftChars="0" w:hanging="420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管理職には事業所の組織形態の各部署において、配下の係員等を指揮・監督する役職のほか専任職、スタッフ管理職等と呼ばれている役職を含みます。</w:t>
            </w:r>
          </w:p>
          <w:p>
            <w:pPr>
              <w:pStyle w:val="15"/>
              <w:numPr>
                <w:ilvl w:val="0"/>
                <w:numId w:val="1"/>
              </w:numPr>
              <w:ind w:left="720" w:leftChars="0" w:hanging="42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部長・課長等の役職名を採用していない場合や、次長等役職欄にない職については、貴事業所の実態により、どの役職に該当するか適宜判断してください。</w:t>
            </w:r>
          </w:p>
        </w:tc>
      </w:tr>
    </w:tbl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【担当者】</w:t>
      </w: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49"/>
        <w:gridCol w:w="1949"/>
        <w:gridCol w:w="1949"/>
        <w:gridCol w:w="1949"/>
        <w:gridCol w:w="1949"/>
      </w:tblGrid>
      <w:tr>
        <w:trPr>
          <w:trHeight w:val="329" w:hRule="atLeast"/>
        </w:trPr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部署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職名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FAX</w:t>
            </w:r>
          </w:p>
        </w:tc>
      </w:tr>
      <w:tr>
        <w:trPr>
          <w:trHeight w:val="482" w:hRule="atLeast"/>
        </w:trPr>
        <w:tc>
          <w:tcPr>
            <w:tcW w:w="19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900" w:right="1080" w:bottom="1178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697DC04"/>
    <w:lvl w:ilvl="0" w:tplc="07D093AF"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大野 明子</dc:creator>
  <cp:lastModifiedBy>大野 明子</cp:lastModifiedBy>
  <dcterms:created xsi:type="dcterms:W3CDTF">2021-04-15T06:14:00Z</dcterms:created>
  <dcterms:modified xsi:type="dcterms:W3CDTF">2021-04-15T06:37:42Z</dcterms:modified>
  <cp:revision>1</cp:revision>
</cp:coreProperties>
</file>