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widowControl w:val="1"/>
        <w:ind w:left="360" w:leftChars="0"/>
        <w:jc w:val="right"/>
        <w:rPr>
          <w:rFonts w:hint="default" w:ascii="ＭＳ ゴシック" w:hAnsi="ＭＳ ゴシック" w:eastAsia="ＭＳ ゴシック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sz w:val="24"/>
          <w:u w:val="none" w:color="auto"/>
        </w:rPr>
        <w:t>４号②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５号イ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-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⑦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,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６項②　対応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事業が属する業種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95"/>
        <w:gridCol w:w="3095"/>
        <w:gridCol w:w="3096"/>
      </w:tblGrid>
      <w:tr>
        <w:trPr/>
        <w:tc>
          <w:tcPr>
            <w:tcW w:w="309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  <w:tr>
        <w:trPr/>
        <w:tc>
          <w:tcPr>
            <w:tcW w:w="3095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業</w:t>
            </w:r>
          </w:p>
        </w:tc>
        <w:tc>
          <w:tcPr>
            <w:tcW w:w="3095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</w:t>
            </w:r>
          </w:p>
        </w:tc>
      </w:tr>
    </w:tbl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color w:val="000000"/>
          <w:spacing w:val="16"/>
          <w:kern w:val="0"/>
          <w:sz w:val="17"/>
        </w:rPr>
      </w:pPr>
      <w:r>
        <w:rPr>
          <w:rFonts w:hint="eastAsia" w:ascii="ＭＳ Ｐゴシック" w:hAnsi="ＭＳ Ｐゴシック" w:eastAsia="ＭＳ Ｐゴシック"/>
          <w:sz w:val="17"/>
        </w:rPr>
        <w:t>※業種欄には、営んでいる事業が属する全ての業種（</w:t>
      </w:r>
      <w:r>
        <w:rPr>
          <w:rFonts w:hint="eastAsia" w:ascii="ＭＳ Ｐゴシック" w:hAnsi="ＭＳ Ｐゴシック" w:eastAsia="ＭＳ Ｐゴシック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243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【Ｂ】Ａの期間前２か月間の売上高等</w:t>
      </w:r>
    </w:p>
    <w:tbl>
      <w:tblPr>
        <w:tblStyle w:val="26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11"/>
        <w:gridCol w:w="4475"/>
      </w:tblGrid>
      <w:tr>
        <w:trPr>
          <w:trHeight w:val="355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299" w:hRule="atLeast"/>
        </w:trPr>
        <w:tc>
          <w:tcPr>
            <w:tcW w:w="48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年　　月の企業全体の売上高</w:t>
            </w:r>
          </w:p>
        </w:tc>
        <w:tc>
          <w:tcPr>
            <w:tcW w:w="44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円</w:t>
            </w:r>
          </w:p>
        </w:tc>
      </w:tr>
    </w:tbl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360"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0" w:leftChars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【Ｃ】最近３か月間の売上高等の平均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28"/>
        <w:gridCol w:w="540"/>
        <w:gridCol w:w="2518"/>
      </w:tblGrid>
      <w:tr>
        <w:trPr>
          <w:trHeight w:val="300" w:hRule="atLeast"/>
        </w:trPr>
        <w:tc>
          <w:tcPr>
            <w:tcW w:w="6228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円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＋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【Ｂ】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円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2518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right="210" w:righ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【Ｃ】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right="210" w:rightChars="1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474" w:hRule="atLeast"/>
        </w:trPr>
        <w:tc>
          <w:tcPr>
            <w:tcW w:w="6228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３</w:t>
            </w:r>
          </w:p>
        </w:tc>
        <w:tc>
          <w:tcPr>
            <w:tcW w:w="5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518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0" w:leftChars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360"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</w:p>
    <w:p>
      <w:pPr>
        <w:pStyle w:val="17"/>
        <w:suppressAutoHyphens w:val="1"/>
        <w:kinsoku w:val="0"/>
        <w:wordWrap w:val="0"/>
        <w:autoSpaceDE w:val="0"/>
        <w:autoSpaceDN w:val="0"/>
        <w:spacing w:line="366" w:lineRule="atLeast"/>
        <w:ind w:left="360" w:leftChars="0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（イ）最近３か月の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売上高の減少率（実績）</w:t>
      </w:r>
    </w:p>
    <w:tbl>
      <w:tblPr>
        <w:tblStyle w:val="11"/>
        <w:tblW w:w="92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275"/>
        <w:gridCol w:w="1240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【Ｃ】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　－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  <w:u w:val="single" w:color="auto"/>
              </w:rPr>
              <w:t>【Ａ】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　　　　　　　円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＝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  <w:t>【Ｃ】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円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240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17"/>
        <w:widowControl w:val="1"/>
        <w:ind w:left="360" w:leftChars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上記について相違ありません。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　年　　　月　　　日　　　　　　　</w:t>
      </w: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申請者</w:t>
      </w:r>
    </w:p>
    <w:p>
      <w:pPr>
        <w:pStyle w:val="0"/>
        <w:widowControl w:val="1"/>
        <w:ind w:firstLine="3840" w:firstLineChars="16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所在地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氏　名　　　　　　　　　　　　　　　</w:t>
      </w:r>
      <w:bookmarkStart w:id="0" w:name="_GoBack"/>
      <w:bookmarkEnd w:id="0"/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 w:eastAsia="ＭＳ 明朝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Century" w:hAnsi="Century" w:eastAsia="ＭＳ 明朝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1</Words>
  <Characters>249</Characters>
  <Application>JUST Note</Application>
  <Lines>134</Lines>
  <Paragraphs>36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古川 治男</dc:creator>
  <cp:lastModifiedBy>西村 雄斗</cp:lastModifiedBy>
  <cp:lastPrinted>2020-05-07T12:12:52Z</cp:lastPrinted>
  <dcterms:created xsi:type="dcterms:W3CDTF">2014-03-27T23:46:00Z</dcterms:created>
  <dcterms:modified xsi:type="dcterms:W3CDTF">2021-02-16T06:59:53Z</dcterms:modified>
  <cp:revision>12</cp:revision>
</cp:coreProperties>
</file>