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F3" w:rsidRDefault="0087667D" w:rsidP="0087667D">
      <w:pPr>
        <w:jc w:val="left"/>
      </w:pPr>
      <w:r>
        <w:rPr>
          <w:rFonts w:hint="eastAsia"/>
        </w:rPr>
        <w:t>伊勢市特定教育・保育施設及び特定地域型保育事業者並びに特定子ども・子育て支援施設等に対する指導監査実施方針</w:t>
      </w:r>
    </w:p>
    <w:p w:rsidR="0087667D" w:rsidRDefault="0087667D" w:rsidP="0087667D">
      <w:pPr>
        <w:jc w:val="left"/>
      </w:pPr>
    </w:p>
    <w:p w:rsidR="0087667D" w:rsidRDefault="0087667D" w:rsidP="0087667D">
      <w:pPr>
        <w:jc w:val="left"/>
      </w:pPr>
      <w:r>
        <w:rPr>
          <w:rFonts w:hint="eastAsia"/>
        </w:rPr>
        <w:t>１　基本方針</w:t>
      </w:r>
    </w:p>
    <w:p w:rsidR="0087667D" w:rsidRDefault="0087667D" w:rsidP="0087667D">
      <w:pPr>
        <w:jc w:val="left"/>
      </w:pPr>
      <w:r>
        <w:rPr>
          <w:rFonts w:hint="eastAsia"/>
        </w:rPr>
        <w:t xml:space="preserve">　　伊勢市では、児童福祉法（昭和22年法律第164号。以下「児福法」という。）及び子ども・子育て支援法（平成24年法律第65号。以下「支援法」という。）の円滑かつ適正な実施を図るため、児福法に基づく認可を受けた家庭的保育事業等、支援法に基づく確認を受けた家庭的保育事業等、支援法に基づく確認を受けた特定教育・保育施設及び特定地域型保育事業者並びに特定子ども・子育て支援施設等</w:t>
      </w:r>
      <w:r w:rsidR="00BA220C">
        <w:rPr>
          <w:rFonts w:hint="eastAsia"/>
        </w:rPr>
        <w:t>（以下「施設等」という。）に対し、施設等の運営の適正化及び教育・保育の質の向上に主眼を置いて、指導を行うこととする。</w:t>
      </w:r>
    </w:p>
    <w:p w:rsidR="0087667D" w:rsidRDefault="00AC4192" w:rsidP="0087667D">
      <w:pPr>
        <w:jc w:val="left"/>
      </w:pPr>
      <w:r>
        <w:rPr>
          <w:rFonts w:hint="eastAsia"/>
        </w:rPr>
        <w:t xml:space="preserve">　　また、施設等の法令違反、施設型給付費等の不正請求、不適切なサービスの提供が明らかな場合には、社会福祉施設等の社会的使命への信頼維持、利用者保護を図るため、速やかに監査を実施することとする。</w:t>
      </w:r>
    </w:p>
    <w:p w:rsidR="00AC4192" w:rsidRDefault="00AC4192" w:rsidP="0087667D">
      <w:pPr>
        <w:jc w:val="left"/>
      </w:pPr>
      <w:r>
        <w:rPr>
          <w:rFonts w:hint="eastAsia"/>
        </w:rPr>
        <w:t xml:space="preserve">　　今年度の指導監査においては、施設等の運営が法令に照らして適切に運営されているか、児童の安全が十分に担保された質の高い教育・保育が提供されているかを含めて、次の重点項目を中心として指導を実施する。</w:t>
      </w:r>
    </w:p>
    <w:p w:rsidR="00AC4192" w:rsidRDefault="00AC4192" w:rsidP="0087667D">
      <w:pPr>
        <w:jc w:val="left"/>
      </w:pPr>
    </w:p>
    <w:p w:rsidR="00AC4192" w:rsidRPr="00AC4192" w:rsidRDefault="00984CAE" w:rsidP="0087667D">
      <w:pPr>
        <w:jc w:val="left"/>
      </w:pPr>
      <w:r>
        <w:rPr>
          <w:rFonts w:hint="eastAsia"/>
        </w:rPr>
        <w:t>2　指導の重点項目</w:t>
      </w:r>
    </w:p>
    <w:p w:rsidR="006F4B04" w:rsidRDefault="009678B0" w:rsidP="006F4B04">
      <w:pPr>
        <w:jc w:val="left"/>
      </w:pPr>
      <w:r>
        <w:rPr>
          <w:rFonts w:hint="eastAsia"/>
        </w:rPr>
        <w:t>（１）</w:t>
      </w:r>
      <w:r w:rsidR="00984CAE">
        <w:rPr>
          <w:rFonts w:hint="eastAsia"/>
        </w:rPr>
        <w:t>運営関係</w:t>
      </w:r>
    </w:p>
    <w:p w:rsidR="00984CAE" w:rsidRDefault="00F839F3" w:rsidP="006F4B04">
      <w:pPr>
        <w:ind w:firstLineChars="50" w:firstLine="129"/>
        <w:jc w:val="left"/>
      </w:pPr>
      <w:r>
        <w:rPr>
          <w:rFonts w:hint="eastAsia"/>
        </w:rPr>
        <w:t>ア　職員の状況</w:t>
      </w:r>
    </w:p>
    <w:p w:rsidR="00F839F3" w:rsidRDefault="00F839F3" w:rsidP="00F839F3">
      <w:pPr>
        <w:pStyle w:val="a3"/>
        <w:numPr>
          <w:ilvl w:val="0"/>
          <w:numId w:val="11"/>
        </w:numPr>
        <w:ind w:leftChars="0"/>
        <w:jc w:val="left"/>
      </w:pPr>
      <w:r>
        <w:rPr>
          <w:rFonts w:hint="eastAsia"/>
        </w:rPr>
        <w:t>職員配置基準に定める職員の員数及び資格を満たしているか。</w:t>
      </w:r>
    </w:p>
    <w:p w:rsidR="00F839F3" w:rsidRDefault="00F839F3" w:rsidP="00F839F3">
      <w:pPr>
        <w:pStyle w:val="a3"/>
        <w:numPr>
          <w:ilvl w:val="0"/>
          <w:numId w:val="11"/>
        </w:numPr>
        <w:ind w:leftChars="0"/>
        <w:jc w:val="left"/>
      </w:pPr>
      <w:r>
        <w:rPr>
          <w:rFonts w:hint="eastAsia"/>
        </w:rPr>
        <w:t>職員の状況を適正に管理するため、</w:t>
      </w:r>
      <w:r w:rsidR="000F1471">
        <w:rPr>
          <w:rFonts w:hint="eastAsia"/>
        </w:rPr>
        <w:t>労働関係書類（</w:t>
      </w:r>
      <w:r>
        <w:rPr>
          <w:rFonts w:hint="eastAsia"/>
        </w:rPr>
        <w:t>雇用契約書、労働者名簿、出退勤記録等</w:t>
      </w:r>
      <w:r w:rsidR="000F1471">
        <w:rPr>
          <w:rFonts w:hint="eastAsia"/>
        </w:rPr>
        <w:t>）</w:t>
      </w:r>
      <w:r>
        <w:rPr>
          <w:rFonts w:hint="eastAsia"/>
        </w:rPr>
        <w:t>が</w:t>
      </w:r>
      <w:r w:rsidR="000F1471">
        <w:rPr>
          <w:rFonts w:hint="eastAsia"/>
        </w:rPr>
        <w:t>適正に</w:t>
      </w:r>
      <w:r>
        <w:rPr>
          <w:rFonts w:hint="eastAsia"/>
        </w:rPr>
        <w:t>整備されているか。</w:t>
      </w:r>
    </w:p>
    <w:p w:rsidR="00F839F3" w:rsidRDefault="00F839F3" w:rsidP="00F839F3">
      <w:pPr>
        <w:pStyle w:val="a3"/>
        <w:numPr>
          <w:ilvl w:val="0"/>
          <w:numId w:val="11"/>
        </w:numPr>
        <w:ind w:leftChars="0"/>
        <w:jc w:val="left"/>
      </w:pPr>
      <w:r>
        <w:rPr>
          <w:rFonts w:hint="eastAsia"/>
        </w:rPr>
        <w:t>職員の健康診断や労働条件に係る運用が適正に実施されているか。</w:t>
      </w:r>
    </w:p>
    <w:p w:rsidR="00F839F3" w:rsidRDefault="00F839F3" w:rsidP="00F839F3">
      <w:pPr>
        <w:pStyle w:val="a3"/>
        <w:numPr>
          <w:ilvl w:val="0"/>
          <w:numId w:val="11"/>
        </w:numPr>
        <w:ind w:leftChars="0"/>
        <w:jc w:val="left"/>
      </w:pPr>
      <w:r>
        <w:rPr>
          <w:rFonts w:hint="eastAsia"/>
        </w:rPr>
        <w:t>職員の資質向上のため</w:t>
      </w:r>
      <w:r w:rsidR="000F1471">
        <w:rPr>
          <w:rFonts w:hint="eastAsia"/>
        </w:rPr>
        <w:t>の取組を適切に行っている</w:t>
      </w:r>
      <w:r>
        <w:rPr>
          <w:rFonts w:hint="eastAsia"/>
        </w:rPr>
        <w:t>か。</w:t>
      </w:r>
    </w:p>
    <w:p w:rsidR="00984CAE" w:rsidRDefault="00984CAE" w:rsidP="00984CAE">
      <w:pPr>
        <w:jc w:val="left"/>
      </w:pPr>
    </w:p>
    <w:p w:rsidR="00ED3A39" w:rsidRDefault="00F839F3" w:rsidP="00984CAE">
      <w:pPr>
        <w:jc w:val="left"/>
      </w:pPr>
      <w:r>
        <w:rPr>
          <w:rFonts w:hint="eastAsia"/>
        </w:rPr>
        <w:t xml:space="preserve">　イ　運営規程及び重要事項の説明</w:t>
      </w:r>
    </w:p>
    <w:p w:rsidR="00F839F3" w:rsidRDefault="00F839F3" w:rsidP="00F839F3">
      <w:pPr>
        <w:pStyle w:val="a3"/>
        <w:numPr>
          <w:ilvl w:val="0"/>
          <w:numId w:val="12"/>
        </w:numPr>
        <w:ind w:leftChars="0"/>
        <w:jc w:val="left"/>
      </w:pPr>
      <w:r>
        <w:rPr>
          <w:rFonts w:hint="eastAsia"/>
        </w:rPr>
        <w:t>利用者の保護者に対し、運営規程の概要、職員の勤務体制、支払いを受ける費用に関する事項等の重要事項を記した文書を交付して説明を行</w:t>
      </w:r>
      <w:r>
        <w:rPr>
          <w:rFonts w:hint="eastAsia"/>
        </w:rPr>
        <w:lastRenderedPageBreak/>
        <w:t>い、同意を得ているか</w:t>
      </w:r>
      <w:r w:rsidR="008D17DD">
        <w:rPr>
          <w:rFonts w:hint="eastAsia"/>
        </w:rPr>
        <w:t>。</w:t>
      </w:r>
    </w:p>
    <w:p w:rsidR="008D17DD" w:rsidRDefault="008D17DD" w:rsidP="008D17DD">
      <w:pPr>
        <w:ind w:left="330"/>
        <w:jc w:val="left"/>
      </w:pPr>
      <w:r>
        <w:rPr>
          <w:rFonts w:hint="eastAsia"/>
        </w:rPr>
        <w:t>②　運営規程の概要、職員の勤務体制、利用者負担等の重要事項を施設内</w:t>
      </w:r>
    </w:p>
    <w:p w:rsidR="008D17DD" w:rsidRDefault="008D17DD" w:rsidP="008D17DD">
      <w:pPr>
        <w:ind w:left="330" w:firstLineChars="150" w:firstLine="387"/>
        <w:jc w:val="left"/>
      </w:pPr>
      <w:r>
        <w:rPr>
          <w:rFonts w:hint="eastAsia"/>
        </w:rPr>
        <w:t>に掲示しているか。</w:t>
      </w:r>
    </w:p>
    <w:p w:rsidR="00904064" w:rsidRDefault="00904064" w:rsidP="00904064">
      <w:pPr>
        <w:jc w:val="left"/>
      </w:pPr>
      <w:r>
        <w:rPr>
          <w:rFonts w:hint="eastAsia"/>
        </w:rPr>
        <w:t xml:space="preserve">　ウ　建物設備の管理及び安全対策の徹底</w:t>
      </w:r>
    </w:p>
    <w:p w:rsidR="00904064" w:rsidRDefault="00904064" w:rsidP="00904064">
      <w:pPr>
        <w:jc w:val="left"/>
      </w:pPr>
      <w:r>
        <w:rPr>
          <w:rFonts w:hint="eastAsia"/>
        </w:rPr>
        <w:t xml:space="preserve">　　①　在籍児童の年齢区分別に基準面積が確保されているか。</w:t>
      </w:r>
    </w:p>
    <w:p w:rsidR="00904064" w:rsidRDefault="00904064" w:rsidP="00904064">
      <w:pPr>
        <w:jc w:val="left"/>
      </w:pPr>
      <w:r>
        <w:rPr>
          <w:rFonts w:hint="eastAsia"/>
        </w:rPr>
        <w:t xml:space="preserve">　　②　消防計画に基づく避難訓練、物品の転落防止等の防災対策が徹底され</w:t>
      </w:r>
    </w:p>
    <w:p w:rsidR="00904064" w:rsidRDefault="00904064" w:rsidP="00904064">
      <w:pPr>
        <w:ind w:firstLineChars="300" w:firstLine="773"/>
        <w:jc w:val="left"/>
      </w:pPr>
      <w:r>
        <w:rPr>
          <w:rFonts w:hint="eastAsia"/>
        </w:rPr>
        <w:t>ているか。</w:t>
      </w:r>
    </w:p>
    <w:p w:rsidR="00904064" w:rsidRDefault="00904064" w:rsidP="00904064">
      <w:pPr>
        <w:ind w:firstLineChars="300" w:firstLine="773"/>
        <w:jc w:val="left"/>
      </w:pPr>
    </w:p>
    <w:p w:rsidR="008D17DD" w:rsidRDefault="008D17DD" w:rsidP="008D17DD">
      <w:pPr>
        <w:jc w:val="left"/>
      </w:pPr>
      <w:r>
        <w:rPr>
          <w:rFonts w:hint="eastAsia"/>
        </w:rPr>
        <w:t>（２）教育・保育内容関係</w:t>
      </w:r>
    </w:p>
    <w:p w:rsidR="008D17DD" w:rsidRDefault="008D17DD" w:rsidP="008D17DD">
      <w:pPr>
        <w:jc w:val="left"/>
      </w:pPr>
      <w:r>
        <w:rPr>
          <w:rFonts w:hint="eastAsia"/>
        </w:rPr>
        <w:t xml:space="preserve">　ア　教育・保育の状況</w:t>
      </w:r>
    </w:p>
    <w:p w:rsidR="008D17DD" w:rsidRDefault="008D17DD" w:rsidP="008D17DD">
      <w:pPr>
        <w:jc w:val="left"/>
      </w:pPr>
      <w:r>
        <w:rPr>
          <w:rFonts w:hint="eastAsia"/>
        </w:rPr>
        <w:t xml:space="preserve">　　①　子どもの人権に配慮した適切な教育・保育が行われているか。</w:t>
      </w:r>
    </w:p>
    <w:p w:rsidR="008D17DD" w:rsidRDefault="008D17DD" w:rsidP="008D17DD">
      <w:pPr>
        <w:jc w:val="left"/>
      </w:pPr>
      <w:r>
        <w:rPr>
          <w:rFonts w:hint="eastAsia"/>
        </w:rPr>
        <w:t xml:space="preserve">　　②　保育所保育指針及び幼保連携型認定こども園教育・保育要領並びに幼</w:t>
      </w:r>
    </w:p>
    <w:p w:rsidR="008D17DD" w:rsidRDefault="008D17DD" w:rsidP="008D17DD">
      <w:pPr>
        <w:ind w:firstLineChars="300" w:firstLine="773"/>
        <w:jc w:val="left"/>
      </w:pPr>
      <w:r>
        <w:rPr>
          <w:rFonts w:hint="eastAsia"/>
        </w:rPr>
        <w:t>稚園教育要領に基づいて、全体的な計画及び指導計画の作成等が行わ</w:t>
      </w:r>
    </w:p>
    <w:p w:rsidR="008D17DD" w:rsidRDefault="008D17DD" w:rsidP="008D17DD">
      <w:pPr>
        <w:ind w:firstLineChars="300" w:firstLine="773"/>
        <w:jc w:val="left"/>
      </w:pPr>
      <w:r>
        <w:rPr>
          <w:rFonts w:hint="eastAsia"/>
        </w:rPr>
        <w:t>れているか。</w:t>
      </w:r>
    </w:p>
    <w:p w:rsidR="00EB0678" w:rsidRDefault="00EB0678" w:rsidP="00EB0678">
      <w:pPr>
        <w:jc w:val="left"/>
      </w:pPr>
      <w:r>
        <w:rPr>
          <w:rFonts w:hint="eastAsia"/>
        </w:rPr>
        <w:t xml:space="preserve">　イ　児童一人ひとりに応じた教育・保育の徹底</w:t>
      </w:r>
    </w:p>
    <w:p w:rsidR="00EB0678" w:rsidRDefault="00EB0678" w:rsidP="00EB0678">
      <w:pPr>
        <w:jc w:val="left"/>
      </w:pPr>
      <w:r>
        <w:rPr>
          <w:rFonts w:hint="eastAsia"/>
        </w:rPr>
        <w:t xml:space="preserve">　　①　児童の健康状態の把握が適正になされているか。</w:t>
      </w:r>
    </w:p>
    <w:p w:rsidR="00EB0678" w:rsidRDefault="00EB0678" w:rsidP="00EB0678">
      <w:pPr>
        <w:jc w:val="left"/>
      </w:pPr>
      <w:r>
        <w:rPr>
          <w:rFonts w:hint="eastAsia"/>
        </w:rPr>
        <w:t xml:space="preserve">　　②　障がい又は食物アレルギーがある等の特別な配慮を必要とする児童への</w:t>
      </w:r>
    </w:p>
    <w:p w:rsidR="00EB0678" w:rsidRDefault="00EB0678" w:rsidP="00EB0678">
      <w:pPr>
        <w:ind w:firstLineChars="300" w:firstLine="773"/>
        <w:jc w:val="left"/>
      </w:pPr>
      <w:r>
        <w:rPr>
          <w:rFonts w:hint="eastAsia"/>
        </w:rPr>
        <w:t>対応が適切に行われているか。</w:t>
      </w:r>
    </w:p>
    <w:p w:rsidR="00EB0678" w:rsidRDefault="00EB0678" w:rsidP="00EB0678">
      <w:pPr>
        <w:jc w:val="left"/>
      </w:pPr>
      <w:r>
        <w:rPr>
          <w:rFonts w:hint="eastAsia"/>
        </w:rPr>
        <w:t xml:space="preserve">　ウ　健康・安全管理の徹底</w:t>
      </w:r>
    </w:p>
    <w:p w:rsidR="00EB0678" w:rsidRDefault="00EB0678" w:rsidP="00EB0678">
      <w:pPr>
        <w:jc w:val="left"/>
      </w:pPr>
      <w:r>
        <w:rPr>
          <w:rFonts w:hint="eastAsia"/>
        </w:rPr>
        <w:t xml:space="preserve">　　①　乳幼児突然死症候群の予防対策が徹底されているか。</w:t>
      </w:r>
    </w:p>
    <w:p w:rsidR="00EB0678" w:rsidRDefault="00EB0678" w:rsidP="00EB0678">
      <w:pPr>
        <w:jc w:val="left"/>
      </w:pPr>
      <w:r>
        <w:rPr>
          <w:rFonts w:hint="eastAsia"/>
        </w:rPr>
        <w:t xml:space="preserve">　　②　事故防止対策及び事故発生時の対応等が適切に行われているか。</w:t>
      </w:r>
    </w:p>
    <w:p w:rsidR="00EB0678" w:rsidRDefault="00EB0678" w:rsidP="00EB0678">
      <w:pPr>
        <w:jc w:val="left"/>
      </w:pPr>
      <w:r>
        <w:rPr>
          <w:rFonts w:hint="eastAsia"/>
        </w:rPr>
        <w:t xml:space="preserve">　　③　食中毒・感染症（特にインフルエンザ、腸管出血性大腸菌O157、ノロウイ</w:t>
      </w:r>
    </w:p>
    <w:p w:rsidR="00EB0678" w:rsidRDefault="00EB0678" w:rsidP="00EB0678">
      <w:pPr>
        <w:ind w:firstLineChars="300" w:firstLine="773"/>
        <w:jc w:val="left"/>
      </w:pPr>
      <w:r>
        <w:rPr>
          <w:rFonts w:hint="eastAsia"/>
        </w:rPr>
        <w:t>ルス、新型コロナウイルス）予防対策が徹底されているか。</w:t>
      </w:r>
    </w:p>
    <w:p w:rsidR="00EB0678" w:rsidRDefault="00EB0678" w:rsidP="00EB0678">
      <w:pPr>
        <w:jc w:val="left"/>
      </w:pPr>
    </w:p>
    <w:p w:rsidR="00EB0678" w:rsidRDefault="00EB0678" w:rsidP="00EB0678">
      <w:pPr>
        <w:jc w:val="left"/>
      </w:pPr>
      <w:r>
        <w:rPr>
          <w:rFonts w:hint="eastAsia"/>
        </w:rPr>
        <w:t>（３）会計関係</w:t>
      </w:r>
    </w:p>
    <w:p w:rsidR="00EB0678" w:rsidRDefault="00EB0678" w:rsidP="006F4B04">
      <w:pPr>
        <w:ind w:firstLineChars="50" w:firstLine="129"/>
        <w:jc w:val="left"/>
      </w:pPr>
      <w:r>
        <w:rPr>
          <w:rFonts w:hint="eastAsia"/>
        </w:rPr>
        <w:t>ア　適切な会計処理の徹底</w:t>
      </w:r>
    </w:p>
    <w:p w:rsidR="00EB0678" w:rsidRDefault="00EB0678" w:rsidP="00EB0678">
      <w:pPr>
        <w:jc w:val="left"/>
      </w:pPr>
      <w:r>
        <w:rPr>
          <w:rFonts w:hint="eastAsia"/>
        </w:rPr>
        <w:t xml:space="preserve">　　①</w:t>
      </w:r>
      <w:r w:rsidR="006F4B04">
        <w:rPr>
          <w:rFonts w:hint="eastAsia"/>
        </w:rPr>
        <w:t xml:space="preserve"> 会計基準等に従った適正な会計処理が行われているか。</w:t>
      </w:r>
    </w:p>
    <w:p w:rsidR="006F4B04" w:rsidRDefault="006F4B04" w:rsidP="00EB0678">
      <w:pPr>
        <w:jc w:val="left"/>
      </w:pPr>
      <w:r>
        <w:rPr>
          <w:rFonts w:hint="eastAsia"/>
        </w:rPr>
        <w:t xml:space="preserve">　　②　計算書類等が適正に作成されているか</w:t>
      </w:r>
    </w:p>
    <w:p w:rsidR="006F4B04" w:rsidRDefault="006F4B04" w:rsidP="00EB0678">
      <w:pPr>
        <w:jc w:val="left"/>
      </w:pPr>
      <w:r>
        <w:rPr>
          <w:rFonts w:hint="eastAsia"/>
        </w:rPr>
        <w:t xml:space="preserve">　　③　資金移動等に係る経理は、関係通知に基づき適正に行われているか。</w:t>
      </w:r>
    </w:p>
    <w:p w:rsidR="006F4B04" w:rsidRDefault="006F4B04" w:rsidP="00EB0678">
      <w:pPr>
        <w:jc w:val="left"/>
      </w:pPr>
      <w:r>
        <w:rPr>
          <w:rFonts w:hint="eastAsia"/>
        </w:rPr>
        <w:t xml:space="preserve">　　④　施設等に対する給付費等を適正に請求しているか。</w:t>
      </w:r>
    </w:p>
    <w:p w:rsidR="006F4B04" w:rsidRDefault="006F4B04" w:rsidP="00EB0678">
      <w:pPr>
        <w:jc w:val="left"/>
      </w:pPr>
      <w:r>
        <w:rPr>
          <w:rFonts w:hint="eastAsia"/>
        </w:rPr>
        <w:lastRenderedPageBreak/>
        <w:t xml:space="preserve">　　⑤　利用者負担額に加えて、上乗せ徴収や実費徴収を実施する場合、保護</w:t>
      </w:r>
    </w:p>
    <w:p w:rsidR="006F4B04" w:rsidRDefault="006F4B04" w:rsidP="006F4B04">
      <w:pPr>
        <w:ind w:firstLineChars="300" w:firstLine="773"/>
        <w:jc w:val="left"/>
      </w:pPr>
      <w:r>
        <w:rPr>
          <w:rFonts w:hint="eastAsia"/>
        </w:rPr>
        <w:t>者から同意を得ているか。</w:t>
      </w:r>
    </w:p>
    <w:p w:rsidR="006F4B04" w:rsidRDefault="006F4B04" w:rsidP="006F4B04">
      <w:pPr>
        <w:jc w:val="left"/>
      </w:pPr>
      <w:r>
        <w:rPr>
          <w:rFonts w:hint="eastAsia"/>
        </w:rPr>
        <w:t xml:space="preserve">　　⑥　物品購入、役務提供等の契約は、経理規定及び関係通知等に基づき適</w:t>
      </w:r>
    </w:p>
    <w:p w:rsidR="006F4B04" w:rsidRDefault="006F4B04" w:rsidP="006F4B04">
      <w:pPr>
        <w:ind w:firstLineChars="300" w:firstLine="773"/>
        <w:jc w:val="left"/>
      </w:pPr>
      <w:r>
        <w:rPr>
          <w:rFonts w:hint="eastAsia"/>
        </w:rPr>
        <w:t>正に行われているか。</w:t>
      </w:r>
    </w:p>
    <w:p w:rsidR="00904064" w:rsidRDefault="00904064" w:rsidP="006F4B04">
      <w:pPr>
        <w:ind w:firstLineChars="300" w:firstLine="773"/>
        <w:jc w:val="left"/>
      </w:pPr>
    </w:p>
    <w:p w:rsidR="009678B0" w:rsidRDefault="009678B0" w:rsidP="009678B0">
      <w:pPr>
        <w:jc w:val="left"/>
      </w:pPr>
      <w:r>
        <w:rPr>
          <w:rFonts w:hint="eastAsia"/>
        </w:rPr>
        <w:t>３　監査の重点項目</w:t>
      </w:r>
    </w:p>
    <w:p w:rsidR="009678B0" w:rsidRDefault="009678B0" w:rsidP="009678B0">
      <w:pPr>
        <w:jc w:val="left"/>
      </w:pPr>
      <w:r>
        <w:rPr>
          <w:rFonts w:hint="eastAsia"/>
        </w:rPr>
        <w:t>（１）　サービス内容に不正又は著しい不当がないか。</w:t>
      </w:r>
    </w:p>
    <w:p w:rsidR="009678B0" w:rsidRDefault="009678B0" w:rsidP="009678B0">
      <w:pPr>
        <w:jc w:val="left"/>
      </w:pPr>
      <w:r>
        <w:rPr>
          <w:rFonts w:hint="eastAsia"/>
        </w:rPr>
        <w:t>（２）　施設等に対する給付費等の請求に不正又は著しい不当がないか。</w:t>
      </w:r>
    </w:p>
    <w:p w:rsidR="009678B0" w:rsidRDefault="009678B0" w:rsidP="009678B0">
      <w:pPr>
        <w:jc w:val="left"/>
      </w:pPr>
      <w:r>
        <w:rPr>
          <w:rFonts w:hint="eastAsia"/>
        </w:rPr>
        <w:t>（３）　運営基準違反等の重大な基準違反はないか。</w:t>
      </w:r>
    </w:p>
    <w:p w:rsidR="009678B0" w:rsidRDefault="009678B0" w:rsidP="009678B0">
      <w:pPr>
        <w:jc w:val="left"/>
      </w:pPr>
      <w:r>
        <w:rPr>
          <w:rFonts w:hint="eastAsia"/>
        </w:rPr>
        <w:t>（４）　書類の提出や質問に対して虚偽の報告や答弁がされていないか。</w:t>
      </w:r>
    </w:p>
    <w:p w:rsidR="009678B0" w:rsidRDefault="009678B0" w:rsidP="009678B0">
      <w:pPr>
        <w:jc w:val="left"/>
      </w:pPr>
      <w:r>
        <w:rPr>
          <w:rFonts w:hint="eastAsia"/>
        </w:rPr>
        <w:t>（５）　児童の生命又は身体の安全に危害を及ぼすおそれはないか。</w:t>
      </w:r>
    </w:p>
    <w:p w:rsidR="009678B0" w:rsidRDefault="009678B0" w:rsidP="009678B0">
      <w:pPr>
        <w:jc w:val="left"/>
      </w:pPr>
    </w:p>
    <w:p w:rsidR="009678B0" w:rsidRDefault="009678B0" w:rsidP="009678B0">
      <w:pPr>
        <w:jc w:val="left"/>
      </w:pPr>
      <w:r>
        <w:rPr>
          <w:rFonts w:hint="eastAsia"/>
        </w:rPr>
        <w:t>４　関係機関との連携</w:t>
      </w:r>
    </w:p>
    <w:p w:rsidR="009678B0" w:rsidRDefault="009678B0" w:rsidP="009678B0">
      <w:pPr>
        <w:jc w:val="left"/>
      </w:pPr>
      <w:r>
        <w:rPr>
          <w:rFonts w:hint="eastAsia"/>
        </w:rPr>
        <w:t>（１）　指導及び監査の実施に当たっては、三重県が行う当該施設等に対する指</w:t>
      </w:r>
    </w:p>
    <w:p w:rsidR="009678B0" w:rsidRDefault="009678B0" w:rsidP="009678B0">
      <w:pPr>
        <w:ind w:firstLineChars="100" w:firstLine="258"/>
        <w:jc w:val="left"/>
      </w:pPr>
      <w:r>
        <w:rPr>
          <w:rFonts w:hint="eastAsia"/>
        </w:rPr>
        <w:t>導及び監査と同日に実施するなど、必要な連携を行う。</w:t>
      </w:r>
    </w:p>
    <w:p w:rsidR="009678B0" w:rsidRDefault="009678B0" w:rsidP="009678B0">
      <w:pPr>
        <w:jc w:val="left"/>
      </w:pPr>
      <w:r>
        <w:rPr>
          <w:rFonts w:hint="eastAsia"/>
        </w:rPr>
        <w:t>（２）　三重県が所轄する社会福祉法人及び当該法人が運営する施設等につい</w:t>
      </w:r>
    </w:p>
    <w:p w:rsidR="009678B0" w:rsidRDefault="009678B0" w:rsidP="009678B0">
      <w:pPr>
        <w:ind w:firstLineChars="100" w:firstLine="258"/>
        <w:jc w:val="left"/>
      </w:pPr>
      <w:r>
        <w:rPr>
          <w:rFonts w:hint="eastAsia"/>
        </w:rPr>
        <w:t>ては、三重県が行う法人に対する指導及び監査と同日に実施するなど、必要</w:t>
      </w:r>
    </w:p>
    <w:p w:rsidR="009678B0" w:rsidRDefault="009678B0" w:rsidP="009678B0">
      <w:pPr>
        <w:ind w:firstLineChars="100" w:firstLine="258"/>
        <w:jc w:val="left"/>
      </w:pPr>
      <w:r>
        <w:rPr>
          <w:rFonts w:hint="eastAsia"/>
        </w:rPr>
        <w:t>な連携を行う。</w:t>
      </w:r>
    </w:p>
    <w:p w:rsidR="00F16D65" w:rsidRDefault="00F16D65" w:rsidP="00F16D65">
      <w:pPr>
        <w:jc w:val="left"/>
      </w:pPr>
      <w:bookmarkStart w:id="0" w:name="_GoBack"/>
      <w:bookmarkEnd w:id="0"/>
    </w:p>
    <w:sectPr w:rsidR="00F16D65" w:rsidSect="0087667D">
      <w:pgSz w:w="11906" w:h="16838" w:code="9"/>
      <w:pgMar w:top="1701" w:right="1701" w:bottom="1701" w:left="1701" w:header="851" w:footer="992" w:gutter="0"/>
      <w:cols w:space="425"/>
      <w:docGrid w:type="linesAndChars" w:linePitch="438" w:charSpace="36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56B"/>
    <w:multiLevelType w:val="hybridMultilevel"/>
    <w:tmpl w:val="3956011A"/>
    <w:lvl w:ilvl="0" w:tplc="69AA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D6056"/>
    <w:multiLevelType w:val="hybridMultilevel"/>
    <w:tmpl w:val="12547C40"/>
    <w:lvl w:ilvl="0" w:tplc="95CA0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205D2B"/>
    <w:multiLevelType w:val="hybridMultilevel"/>
    <w:tmpl w:val="C5BEC3AA"/>
    <w:lvl w:ilvl="0" w:tplc="4B706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447FE"/>
    <w:multiLevelType w:val="hybridMultilevel"/>
    <w:tmpl w:val="8FA2B388"/>
    <w:lvl w:ilvl="0" w:tplc="AE1ACE8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2DF42E3D"/>
    <w:multiLevelType w:val="hybridMultilevel"/>
    <w:tmpl w:val="457C0668"/>
    <w:lvl w:ilvl="0" w:tplc="6EB2FB9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44C32983"/>
    <w:multiLevelType w:val="hybridMultilevel"/>
    <w:tmpl w:val="D06C5724"/>
    <w:lvl w:ilvl="0" w:tplc="33CEE83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541000E"/>
    <w:multiLevelType w:val="hybridMultilevel"/>
    <w:tmpl w:val="407683CA"/>
    <w:lvl w:ilvl="0" w:tplc="9DCC365E">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A076CE"/>
    <w:multiLevelType w:val="hybridMultilevel"/>
    <w:tmpl w:val="170A4458"/>
    <w:lvl w:ilvl="0" w:tplc="10C49FD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87414DE"/>
    <w:multiLevelType w:val="hybridMultilevel"/>
    <w:tmpl w:val="F1A29EB2"/>
    <w:lvl w:ilvl="0" w:tplc="BD4A5130">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60CBF"/>
    <w:multiLevelType w:val="hybridMultilevel"/>
    <w:tmpl w:val="ECEA7F84"/>
    <w:lvl w:ilvl="0" w:tplc="BC1AD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D5326"/>
    <w:multiLevelType w:val="hybridMultilevel"/>
    <w:tmpl w:val="EDE6473E"/>
    <w:lvl w:ilvl="0" w:tplc="28606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B57EFB"/>
    <w:multiLevelType w:val="hybridMultilevel"/>
    <w:tmpl w:val="F3DCCB4A"/>
    <w:lvl w:ilvl="0" w:tplc="73A61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0"/>
  </w:num>
  <w:num w:numId="5">
    <w:abstractNumId w:val="9"/>
  </w:num>
  <w:num w:numId="6">
    <w:abstractNumId w:val="2"/>
  </w:num>
  <w:num w:numId="7">
    <w:abstractNumId w:val="11"/>
  </w:num>
  <w:num w:numId="8">
    <w:abstractNumId w:val="1"/>
  </w:num>
  <w:num w:numId="9">
    <w:abstractNumId w:val="3"/>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9"/>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7D"/>
    <w:rsid w:val="000F1471"/>
    <w:rsid w:val="00520F5D"/>
    <w:rsid w:val="006F4B04"/>
    <w:rsid w:val="0087667D"/>
    <w:rsid w:val="008D17DD"/>
    <w:rsid w:val="00904064"/>
    <w:rsid w:val="009678B0"/>
    <w:rsid w:val="00984CAE"/>
    <w:rsid w:val="00AC4192"/>
    <w:rsid w:val="00B620F3"/>
    <w:rsid w:val="00BA220C"/>
    <w:rsid w:val="00EB0678"/>
    <w:rsid w:val="00ED3A39"/>
    <w:rsid w:val="00F16D65"/>
    <w:rsid w:val="00F8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DC186"/>
  <w15:chartTrackingRefBased/>
  <w15:docId w15:val="{7F18F622-7364-475E-A601-53AE8B40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67D"/>
    <w:pPr>
      <w:ind w:leftChars="400" w:left="840"/>
    </w:pPr>
  </w:style>
  <w:style w:type="paragraph" w:styleId="a4">
    <w:name w:val="Balloon Text"/>
    <w:basedOn w:val="a"/>
    <w:link w:val="a5"/>
    <w:uiPriority w:val="99"/>
    <w:semiHidden/>
    <w:unhideWhenUsed/>
    <w:rsid w:val="00520F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有史</dc:creator>
  <cp:keywords/>
  <dc:description/>
  <cp:lastModifiedBy>松本 有史</cp:lastModifiedBy>
  <cp:revision>7</cp:revision>
  <cp:lastPrinted>2023-05-10T00:06:00Z</cp:lastPrinted>
  <dcterms:created xsi:type="dcterms:W3CDTF">2023-05-09T06:27:00Z</dcterms:created>
  <dcterms:modified xsi:type="dcterms:W3CDTF">2023-05-10T00:07:00Z</dcterms:modified>
</cp:coreProperties>
</file>