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3;"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ビラ</w:t>
                      </w:r>
                    </w:p>
                  </w:txbxContent>
                </v:textbox>
                <v:imagedata o:title=""/>
                <w10:wrap type="none"/>
              </v:shape>
            </w:pict>
          </mc:Fallback>
        </mc:AlternateContent>
      </w: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g">
            <w:drawing>
              <wp:anchor simplePos="0" relativeHeight="5" behindDoc="0" locked="0" layoutInCell="1" hidden="0" allowOverlap="1">
                <wp:simplePos x="0" y="0"/>
                <wp:positionH relativeFrom="column">
                  <wp:posOffset>5521960</wp:posOffset>
                </wp:positionH>
                <wp:positionV relativeFrom="paragraph">
                  <wp:posOffset>179705</wp:posOffset>
                </wp:positionV>
                <wp:extent cx="404495" cy="349885"/>
                <wp:effectExtent l="0" t="635" r="635" b="10795"/>
                <wp:wrapNone/>
                <wp:docPr id="1027" name="オブジェクト 0"/>
                <a:graphic xmlns:a="http://schemas.openxmlformats.org/drawingml/2006/main">
                  <a:graphicData uri="http://schemas.microsoft.com/office/word/2010/wordprocessingGroup">
                    <wpg:wgp>
                      <wpg:cNvGrpSpPr/>
                      <wpg:grpSpPr>
                        <a:xfrm>
                          <a:off x="0" y="0"/>
                          <a:ext cx="404495" cy="349885"/>
                          <a:chOff x="10046" y="1684"/>
                          <a:chExt cx="637" cy="551"/>
                        </a:xfrm>
                      </wpg:grpSpPr>
                      <wps:wsp>
                        <wps:cNvPr id="1028" name="オブジェクト 0"/>
                        <wps:cNvSpPr>
                          <a:spLocks noChangeArrowheads="1"/>
                        </wps:cNvSpPr>
                        <wps:spPr>
                          <a:xfrm>
                            <a:off x="10208" y="1684"/>
                            <a:ext cx="345" cy="551"/>
                          </a:xfrm>
                          <a:prstGeom prst="ellipse">
                            <a:avLst/>
                          </a:prstGeom>
                          <a:noFill/>
                          <a:ln w="6350">
                            <a:solidFill>
                              <a:sysClr val="windowText" lastClr="000000"/>
                            </a:solidFill>
                            <a:prstDash val="sysDot"/>
                          </a:ln>
                        </wps:spPr>
                        <wps:bodyPr/>
                      </wps:wsp>
                      <wps:wsp>
                        <wps:cNvPr id="1029" name="オブジェクト 0"/>
                        <wps:cNvSpPr txBox="1">
                          <a:spLocks noChangeArrowheads="1"/>
                        </wps:cNvSpPr>
                        <wps:spPr>
                          <a:xfrm>
                            <a:off x="10046" y="1716"/>
                            <a:ext cx="637" cy="519"/>
                          </a:xfrm>
                          <a:prstGeom prst="rect">
                            <a:avLst/>
                          </a:prstGeom>
                          <a:noFill/>
                          <a:ln>
                            <a:miter/>
                          </a:ln>
                        </wps:spPr>
                        <wps:txbx>
                          <w:txbxContent>
                            <w:p>
                              <w:pPr>
                                <w:pStyle w:val="0"/>
                                <w:rPr>
                                  <w:rFonts w:hint="default"/>
                                  <w:sz w:val="16"/>
                                </w:rPr>
                              </w:pPr>
                              <w:r>
                                <w:rPr>
                                  <w:rFonts w:hint="eastAsia"/>
                                  <w:sz w:val="16"/>
                                </w:rPr>
                                <w:t>割　印</w:t>
                              </w:r>
                            </w:p>
                          </w:txbxContent>
                        </wps:txbx>
                        <wps:bodyPr vertOverflow="overflow" horzOverflow="overflow" vert="eaVert" lIns="74295" tIns="8890" rIns="74295" bIns="8890" upright="1"/>
                      </wps:wsp>
                    </wpg:wgp>
                  </a:graphicData>
                </a:graphic>
              </wp:anchor>
            </w:drawing>
          </mc:Choice>
          <mc:Fallback>
            <w:pict>
              <v:group id="オブジェクト 0" style="margin-top:14.15pt;mso-position-vertical-relative:text;mso-position-horizontal-relative:text;position:absolute;height:27.55pt;width:31.85pt;margin-left:434.8pt;z-index:5;" coordsize="637,551" coordorigin="10046,1684" o:spid="_x0000_s1027" o:allowincell="t" o:allowoverlap="t">
                <v:oval id="オブジェクト 0" style="height:551;width:345;top:1684;left:10208;position:absolute;" o:spid="_x0000_s1028" filled="f" stroked="t" strokecolor="#000000" strokeweight="0.5pt" o:spt="3">
                  <v:fill/>
                  <v:stroke dashstyle="shortdot"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519;width:637;top:1716;left:10046;position:absolute;" o:spid="_x0000_s1029" filled="f" stroked="f" o:spt="202" type="#_x0000_t202">
                  <v:fill/>
                  <v:textbox style="layout-flow:vertical-ideographic;" inset="2.0637499999999998mm,0.24694444444444438mm,2.0637499999999998mm,0.24694444444444438mm">
                    <w:txbxContent>
                      <w:p>
                        <w:pPr>
                          <w:pStyle w:val="0"/>
                          <w:rPr>
                            <w:rFonts w:hint="default"/>
                            <w:sz w:val="16"/>
                          </w:rPr>
                        </w:pPr>
                        <w:r>
                          <w:rPr>
                            <w:rFonts w:hint="eastAsia"/>
                            <w:sz w:val="16"/>
                          </w:rPr>
                          <w:t>割　印</w:t>
                        </w:r>
                      </w:p>
                    </w:txbxContent>
                  </v:textbox>
                  <v:imagedata o:title=""/>
                  <w10:wrap type="none" anchorx="text" anchory="text"/>
                </v:shape>
                <w10:wrap type="none" anchorx="text" anchory="text"/>
              </v:group>
            </w:pict>
          </mc:Fallback>
        </mc:AlternateContent>
      </w:r>
      <w:r>
        <w:rPr>
          <w:rFonts w:hint="default" w:asciiTheme="minorEastAsia" w:hAnsiTheme="minorEastAsia"/>
        </w:rPr>
        <mc:AlternateContent>
          <mc:Choice Requires="wps">
            <w:drawing>
              <wp:anchor simplePos="0" relativeHeight="4" behindDoc="0" locked="0" layoutInCell="1" hidden="0" allowOverlap="1">
                <wp:simplePos x="0" y="0"/>
                <wp:positionH relativeFrom="column">
                  <wp:posOffset>5671820</wp:posOffset>
                </wp:positionH>
                <wp:positionV relativeFrom="paragraph">
                  <wp:posOffset>179705</wp:posOffset>
                </wp:positionV>
                <wp:extent cx="121285" cy="349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1285" cy="349885"/>
                        </a:xfrm>
                        <a:prstGeom prst="rect">
                          <a:avLst/>
                        </a:prstGeom>
                        <a:solidFill>
                          <a:srgbClr val="FFFFFF"/>
                        </a:solidFill>
                        <a:ln w="9525">
                          <a:solidFill>
                            <a:schemeClr val="bg1"/>
                          </a:solidFill>
                          <a:miter/>
                        </a:ln>
                      </wps:spPr>
                      <wps:bodyPr/>
                    </wps:wsp>
                  </a:graphicData>
                </a:graphic>
              </wp:anchor>
            </w:drawing>
          </mc:Choice>
          <mc:Fallback>
            <w:pict>
              <v:rect id="オブジェクト 0" style="margin-top:14.15pt;mso-position-vertical-relative:text;mso-position-horizontal-relative:text;position:absolute;height:27.55pt;width:9.5500000000000007pt;margin-left:446.6pt;z-index:4;" o:spid="_x0000_s1030" o:allowincell="t" o:allowoverlap="t" filled="t" fillcolor="#ffffff" stroked="t" strokecolor="#ffffff [3212]" strokeweight="0.75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5175885</wp:posOffset>
                </wp:positionH>
                <wp:positionV relativeFrom="paragraph">
                  <wp:posOffset>41275</wp:posOffset>
                </wp:positionV>
                <wp:extent cx="558165"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8165" cy="647700"/>
                        </a:xfrm>
                        <a:prstGeom prst="rect">
                          <a:avLst/>
                        </a:prstGeom>
                        <a:solidFill>
                          <a:srgbClr val="FFFFFF"/>
                        </a:solidFill>
                        <a:ln w="6350">
                          <a:solidFill>
                            <a:sysClr val="windowText" lastClr="000000"/>
                          </a:solidFill>
                          <a:miter/>
                        </a:ln>
                      </wps:spPr>
                      <wps:txbx>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51pt;width:43.95pt;margin-left:407.55pt;z-index:2;"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v:textbox>
                <v:imagedata o:title=""/>
                <w10:wrap type="none" anchorx="text" anchory="text"/>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ビ</w:t>
      </w:r>
      <w:r>
        <w:rPr>
          <w:rFonts w:hint="eastAsia" w:asciiTheme="minorEastAsia" w:hAnsiTheme="minorEastAsia"/>
          <w:sz w:val="36"/>
        </w:rPr>
        <w:t xml:space="preserve"> </w:t>
      </w:r>
      <w:r>
        <w:rPr>
          <w:rFonts w:hint="eastAsia" w:asciiTheme="minorEastAsia" w:hAnsiTheme="minorEastAsia"/>
          <w:sz w:val="36"/>
        </w:rPr>
        <w:t>ラ</w:t>
      </w:r>
      <w:r>
        <w:rPr>
          <w:rFonts w:hint="eastAsia" w:asciiTheme="minorEastAsia" w:hAnsiTheme="minorEastAsia"/>
          <w:sz w:val="36"/>
        </w:rPr>
        <w:t xml:space="preserve"> </w:t>
      </w:r>
      <w:r>
        <w:rPr>
          <w:rFonts w:hint="eastAsia" w:asciiTheme="minorEastAsia" w:hAnsiTheme="minorEastAsia"/>
          <w:sz w:val="36"/>
        </w:rPr>
        <w:t>作</w:t>
      </w:r>
      <w:r>
        <w:rPr>
          <w:rFonts w:hint="eastAsia" w:asciiTheme="minorEastAsia" w:hAnsiTheme="minorEastAsia"/>
          <w:sz w:val="36"/>
        </w:rPr>
        <w:t xml:space="preserve"> </w:t>
      </w:r>
      <w:r>
        <w:rPr>
          <w:rFonts w:hint="eastAsia" w:asciiTheme="minorEastAsia" w:hAnsiTheme="minorEastAsia"/>
          <w:sz w:val="36"/>
        </w:rPr>
        <w:t>成</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伊勢市長選挙候補者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（以下「乙」という。）は、印刷物の作成について次のとおり契約を締結する。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400"/>
          <w:kern w:val="0"/>
          <w:fitText w:val="1200" w:id="1"/>
        </w:rPr>
        <w:t>品</w:t>
      </w:r>
      <w:r>
        <w:rPr>
          <w:rFonts w:hint="eastAsia" w:ascii="ＭＳ 明朝" w:hAnsi="ＭＳ 明朝"/>
          <w:kern w:val="0"/>
          <w:fitText w:val="1200" w:id="1"/>
        </w:rPr>
        <w:t>名</w:t>
      </w:r>
      <w:r>
        <w:rPr>
          <w:rFonts w:hint="eastAsia" w:ascii="ＭＳ 明朝" w:hAnsi="ＭＳ 明朝"/>
          <w:kern w:val="0"/>
        </w:rPr>
        <w:t>　　公職選挙法第１４２条に定めるビラ</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400"/>
          <w:kern w:val="0"/>
          <w:fitText w:val="1200" w:id="2"/>
        </w:rPr>
        <w:t>数</w:t>
      </w:r>
      <w:r>
        <w:rPr>
          <w:rFonts w:hint="eastAsia" w:ascii="ＭＳ 明朝" w:hAnsi="ＭＳ 明朝"/>
          <w:kern w:val="0"/>
          <w:fitText w:val="1200" w:id="2"/>
        </w:rPr>
        <w:t>量</w:t>
      </w:r>
      <w:r>
        <w:rPr>
          <w:rFonts w:hint="eastAsia" w:ascii="ＭＳ 明朝" w:hAnsi="ＭＳ 明朝"/>
          <w:kern w:val="0"/>
        </w:rPr>
        <w:t>　　</w:t>
      </w:r>
      <w:r>
        <w:rPr>
          <w:rFonts w:hint="eastAsia" w:ascii="ＭＳ 明朝" w:hAnsi="ＭＳ 明朝"/>
          <w:kern w:val="0"/>
          <w:u w:val="single" w:color="auto"/>
        </w:rPr>
        <w:t>　　　　　　　　　　　　　　　　　　　枚</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w:t>
      </w:r>
      <w:r>
        <w:rPr>
          <w:rFonts w:hint="eastAsia" w:ascii="ＭＳ 明朝" w:hAnsi="ＭＳ 明朝"/>
          <w:spacing w:val="66"/>
          <w:kern w:val="0"/>
          <w:fitText w:val="1200" w:id="3"/>
        </w:rPr>
        <w:t>契約金</w:t>
      </w:r>
      <w:r>
        <w:rPr>
          <w:rFonts w:hint="eastAsia" w:ascii="ＭＳ 明朝" w:hAnsi="ＭＳ 明朝"/>
          <w:spacing w:val="2"/>
          <w:kern w:val="0"/>
          <w:fitText w:val="1200" w:id="3"/>
        </w:rPr>
        <w:t>額</w:t>
      </w:r>
      <w:r>
        <w:rPr>
          <w:rFonts w:hint="eastAsia" w:ascii="ＭＳ 明朝" w:hAnsi="ＭＳ 明朝"/>
          <w:kern w:val="0"/>
        </w:rPr>
        <w:t>　　</w:t>
      </w:r>
      <w:r>
        <w:rPr>
          <w:rFonts w:hint="eastAsia" w:ascii="ＭＳ 明朝" w:hAnsi="ＭＳ 明朝"/>
          <w:kern w:val="0"/>
          <w:u w:val="single" w:color="auto"/>
        </w:rPr>
        <w:t>　　　　　　　　　　　　　　　　　　　円</w:t>
      </w:r>
    </w:p>
    <w:p>
      <w:pPr>
        <w:pStyle w:val="0"/>
        <w:autoSpaceDN w:val="0"/>
        <w:spacing w:line="350" w:lineRule="exact"/>
        <w:rPr>
          <w:rFonts w:hint="default" w:ascii="ＭＳ 明朝" w:hAnsi="ＭＳ 明朝"/>
          <w:kern w:val="0"/>
        </w:rPr>
      </w:pPr>
      <w:r>
        <w:rPr>
          <w:rFonts w:hint="eastAsia" w:ascii="ＭＳ 明朝" w:hAnsi="ＭＳ 明朝"/>
          <w:kern w:val="0"/>
        </w:rPr>
        <w:t>　　　　　　　　　　　（単価　　　　円×</w:t>
      </w:r>
      <w:r>
        <w:rPr>
          <w:rFonts w:hint="eastAsia" w:ascii="ＭＳ 明朝" w:hAnsi="ＭＳ 明朝"/>
          <w:kern w:val="0"/>
        </w:rPr>
        <w:t xml:space="preserve"> </w:t>
      </w:r>
      <w:r>
        <w:rPr>
          <w:rFonts w:hint="eastAsia" w:ascii="ＭＳ 明朝" w:hAnsi="ＭＳ 明朝"/>
          <w:kern w:val="0"/>
        </w:rPr>
        <w:t>　　銭）</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66"/>
          <w:kern w:val="0"/>
          <w:fitText w:val="1200" w:id="4"/>
        </w:rPr>
        <w:t>納入期</w:t>
      </w:r>
      <w:r>
        <w:rPr>
          <w:rFonts w:hint="eastAsia" w:ascii="ＭＳ 明朝" w:hAnsi="ＭＳ 明朝"/>
          <w:spacing w:val="2"/>
          <w:kern w:val="0"/>
          <w:fitText w:val="1200" w:id="4"/>
        </w:rPr>
        <w:t>限</w:t>
      </w:r>
      <w:r>
        <w:rPr>
          <w:rFonts w:hint="eastAsia" w:ascii="ＭＳ 明朝" w:hAnsi="ＭＳ 明朝"/>
          <w:kern w:val="0"/>
        </w:rPr>
        <w:t>　　令和</w:t>
      </w:r>
      <w:r>
        <w:rPr>
          <w:rFonts w:hint="eastAsia" w:ascii="ＭＳ 明朝" w:hAnsi="ＭＳ 明朝"/>
          <w:kern w:val="0"/>
        </w:rPr>
        <w:t xml:space="preserve"> </w:t>
      </w:r>
      <w:r>
        <w:rPr>
          <w:rFonts w:hint="eastAsia" w:ascii="ＭＳ 明朝" w:hAnsi="ＭＳ 明朝"/>
          <w:kern w:val="0"/>
        </w:rPr>
        <w:t>７</w:t>
      </w:r>
      <w:r>
        <w:rPr>
          <w:rFonts w:hint="eastAsia" w:ascii="ＭＳ 明朝" w:hAnsi="ＭＳ 明朝"/>
          <w:kern w:val="0"/>
        </w:rPr>
        <w:t xml:space="preserve"> </w:t>
      </w:r>
      <w:r>
        <w:rPr>
          <w:rFonts w:hint="eastAsia" w:ascii="ＭＳ 明朝" w:hAnsi="ＭＳ 明朝"/>
          <w:kern w:val="0"/>
        </w:rPr>
        <w:t>年　　　月　　　日</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５　</w:t>
      </w:r>
      <w:r>
        <w:rPr>
          <w:rFonts w:hint="eastAsia" w:asciiTheme="minorEastAsia" w:hAnsiTheme="minorEastAsia"/>
          <w:kern w:val="0"/>
          <w:fitText w:val="1200" w:id="5"/>
        </w:rPr>
        <w:t>請求及び支払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w:t>
      </w:r>
      <w:r>
        <w:rPr>
          <w:rFonts w:hint="eastAsia" w:ascii="ＭＳ 明朝" w:hAnsi="ＭＳ 明朝"/>
        </w:rPr>
        <w:t>伊勢市の議会の議員及び長の選挙におけるビラの作成の公営に関する条例</w:t>
      </w:r>
      <w:r>
        <w:rPr>
          <w:rFonts w:hint="eastAsia" w:asciiTheme="minorEastAsia" w:hAnsiTheme="minorEastAsia"/>
        </w:rPr>
        <w:t>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before="188" w:beforeLines="50" w:beforeAutospacing="0"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before="94" w:beforeLines="25" w:beforeAutospacing="0"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伊勢市長選挙候補者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xml:space="preserve">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E w:val="0"/>
        <w:autoSpaceDN w:val="0"/>
        <w:adjustRightInd w:val="0"/>
        <w:spacing w:before="188" w:beforeLines="50" w:beforeAutospacing="0" w:line="350" w:lineRule="exact"/>
        <w:ind w:firstLine="601" w:firstLineChars="300"/>
        <w:jc w:val="lef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0</Words>
  <Characters>354</Characters>
  <Application>JUST Note</Application>
  <Lines>45</Lines>
  <Paragraphs>24</Paragraphs>
  <Company>********</Company>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2017-07-20T01:29:00Z</dcterms:created>
  <dcterms:modified xsi:type="dcterms:W3CDTF">2021-08-01T07:17:13Z</dcterms:modified>
  <cp:revision>8</cp:revision>
</cp:coreProperties>
</file>