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（燃　料）</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次のとおり選挙運動用自動車の燃料を使用したものであることを証明します。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jc w:val="righ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9639"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041"/>
        <w:gridCol w:w="1098"/>
        <w:gridCol w:w="1227"/>
        <w:gridCol w:w="2041"/>
        <w:gridCol w:w="2041"/>
        <w:gridCol w:w="1191"/>
      </w:tblGrid>
      <w:tr>
        <w:trPr>
          <w:trHeight w:val="1021" w:hRule="exact"/>
        </w:trPr>
        <w:tc>
          <w:tcPr>
            <w:tcW w:w="3139" w:type="dxa"/>
            <w:gridSpan w:val="2"/>
            <w:vAlign w:val="center"/>
          </w:tcPr>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燃料供給業者の氏名又は名称</w:t>
            </w:r>
          </w:p>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及び住所並びに法人にあって</w:t>
            </w:r>
          </w:p>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はその代表者の氏名</w:t>
            </w:r>
          </w:p>
        </w:tc>
        <w:tc>
          <w:tcPr>
            <w:tcW w:w="6500" w:type="dxa"/>
            <w:gridSpan w:val="4"/>
            <w:vAlign w:val="center"/>
          </w:tcPr>
          <w:p>
            <w:pPr>
              <w:pStyle w:val="0"/>
              <w:autoSpaceDN w:val="0"/>
              <w:spacing w:line="0" w:lineRule="atLeast"/>
              <w:jc w:val="both"/>
              <w:rPr>
                <w:rFonts w:hint="eastAsia" w:ascii="HG正楷書体-PRO" w:hAnsi="HG正楷書体-PRO" w:eastAsia="HG正楷書体-PRO"/>
                <w:b w:val="1"/>
                <w:sz w:val="22"/>
              </w:rPr>
            </w:pPr>
          </w:p>
          <w:p>
            <w:pPr>
              <w:pStyle w:val="0"/>
              <w:autoSpaceDE w:val="0"/>
              <w:autoSpaceDN w:val="0"/>
              <w:adjustRightInd w:val="0"/>
              <w:spacing w:line="240" w:lineRule="exact"/>
              <w:jc w:val="both"/>
              <w:rPr>
                <w:rFonts w:hint="default" w:ascii="ＭＳ 明朝" w:hAnsi="ＭＳ 明朝"/>
                <w:kern w:val="0"/>
                <w:sz w:val="22"/>
              </w:rPr>
            </w:pPr>
          </w:p>
        </w:tc>
      </w:tr>
      <w:tr>
        <w:trPr>
          <w:trHeight w:val="1021" w:hRule="exact"/>
        </w:trPr>
        <w:tc>
          <w:tcPr>
            <w:tcW w:w="2041"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2"/>
              </w:rPr>
            </w:pPr>
            <w:r>
              <w:rPr>
                <w:rFonts w:hint="eastAsia" w:ascii="ＭＳ 明朝" w:hAnsi="ＭＳ 明朝"/>
                <w:kern w:val="0"/>
                <w:sz w:val="22"/>
              </w:rPr>
              <w:t>燃料供給年月日</w:t>
            </w:r>
          </w:p>
        </w:tc>
        <w:tc>
          <w:tcPr>
            <w:tcW w:w="2325" w:type="dxa"/>
            <w:gridSpan w:val="2"/>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燃料の供給を受けた</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選挙運動用自動車の</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自動車登録番号</w:t>
            </w: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燃料供給量</w:t>
            </w: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燃料供給金額</w:t>
            </w:r>
          </w:p>
        </w:tc>
        <w:tc>
          <w:tcPr>
            <w:tcW w:w="1191" w:type="dxa"/>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備　　考</w:t>
            </w: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kern w:val="0"/>
                <w:sz w:val="20"/>
              </w:rPr>
            </w:pPr>
          </w:p>
        </w:tc>
        <w:tc>
          <w:tcPr>
            <w:tcW w:w="2041" w:type="dxa"/>
            <w:vAlign w:val="center"/>
          </w:tcPr>
          <w:p>
            <w:pPr>
              <w:pStyle w:val="0"/>
              <w:autoSpaceDE w:val="0"/>
              <w:autoSpaceDN w:val="0"/>
              <w:adjustRightInd w:val="0"/>
              <w:spacing w:line="240" w:lineRule="exact"/>
              <w:jc w:val="center"/>
              <w:rPr>
                <w:rFonts w:hint="default" w:ascii="ＭＳ 明朝" w:hAnsi="ＭＳ 明朝"/>
                <w:kern w:val="0"/>
                <w:sz w:val="20"/>
              </w:rPr>
            </w:pPr>
          </w:p>
        </w:tc>
        <w:tc>
          <w:tcPr>
            <w:tcW w:w="1191"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wordWrap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wordWrap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bookmarkStart w:id="0" w:name="_GoBack"/>
            <w:bookmarkEnd w:id="0"/>
            <w:r>
              <w:rPr>
                <w:rFonts w:hint="eastAsia" w:ascii="ＭＳ 明朝" w:hAnsi="ＭＳ 明朝"/>
                <w:kern w:val="0"/>
                <w:sz w:val="22"/>
              </w:rPr>
              <w:t>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99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この証明書は、使用の実績に基づいて、燃料供給業者ごとに別々に作成し、給油伝票（燃料の供給を受けた日付、燃料の供給を受けた選挙運動用自動車の自動車登録番号のうち自動車登録規則（昭和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２「燃料の供給を受けた選挙運動用自動車の自動車登録番号」欄には契約届出書に記載された選挙運動用自動車の自動車登録番号を記載してください。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３「燃料の供給を受けた選挙運動用自動車の自動車登録番号」欄、「燃料供給量」欄及び「燃料供給金額」欄は、燃料の供給を受けた日ごとに記載してください。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４　燃料供給業者が伊勢市に支払を請求するときは、この証明書及び給油伝票の写しを請求書に添付してください。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５　この証明書を発行した候補者について供託物が没収された場合には、燃料供給業者は、伊勢市に支払を請求することはできません。</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19"/>
        </w:rPr>
      </w:pPr>
      <w:r>
        <w:rPr>
          <w:rFonts w:hint="eastAsia" w:ascii="ＭＳ 明朝" w:hAnsi="ＭＳ 明朝"/>
          <w:kern w:val="0"/>
          <w:sz w:val="20"/>
        </w:rPr>
        <w:t>６　公費負担の限度額は、候補者から燃料供給業者に提出された確認書に記載された金額までです。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34</Words>
  <Characters>886</Characters>
  <Application>JUST Note</Application>
  <Lines>289</Lines>
  <Paragraphs>47</Paragraphs>
  <Company>********</Company>
  <CharactersWithSpaces>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2017-07-19T04:36:00Z</cp:lastPrinted>
  <dcterms:created xsi:type="dcterms:W3CDTF">2017-07-19T05:18:00Z</dcterms:created>
  <dcterms:modified xsi:type="dcterms:W3CDTF">2021-07-31T07:39:26Z</dcterms:modified>
  <cp:revision>9</cp:revision>
</cp:coreProperties>
</file>