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営業車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3;"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営業車</w:t>
                      </w:r>
                    </w:p>
                  </w:txbxContent>
                </v:textbox>
                <v:imagedata o:title=""/>
                <w10:wrap type="none"/>
              </v:shape>
            </w:pict>
          </mc:Fallback>
        </mc:AlternateContent>
      </w: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g">
            <w:drawing>
              <wp:anchor simplePos="0" relativeHeight="5" behindDoc="0" locked="0" layoutInCell="1" hidden="0" allowOverlap="1">
                <wp:simplePos x="0" y="0"/>
                <wp:positionH relativeFrom="column">
                  <wp:posOffset>5521960</wp:posOffset>
                </wp:positionH>
                <wp:positionV relativeFrom="paragraph">
                  <wp:posOffset>179705</wp:posOffset>
                </wp:positionV>
                <wp:extent cx="404495" cy="349885"/>
                <wp:effectExtent l="0" t="635" r="635" b="10795"/>
                <wp:wrapNone/>
                <wp:docPr id="1027" name="オブジェクト 0"/>
                <a:graphic xmlns:a="http://schemas.openxmlformats.org/drawingml/2006/main">
                  <a:graphicData uri="http://schemas.microsoft.com/office/word/2010/wordprocessingGroup">
                    <wpg:wgp>
                      <wpg:cNvGrpSpPr/>
                      <wpg:grpSpPr>
                        <a:xfrm>
                          <a:off x="0" y="0"/>
                          <a:ext cx="404495" cy="349885"/>
                          <a:chOff x="10046" y="1684"/>
                          <a:chExt cx="637" cy="551"/>
                        </a:xfrm>
                      </wpg:grpSpPr>
                      <wps:wsp>
                        <wps:cNvPr id="1028" name="オブジェクト 0"/>
                        <wps:cNvSpPr>
                          <a:spLocks noChangeArrowheads="1"/>
                        </wps:cNvSpPr>
                        <wps:spPr>
                          <a:xfrm>
                            <a:off x="10208" y="1684"/>
                            <a:ext cx="345" cy="551"/>
                          </a:xfrm>
                          <a:prstGeom prst="ellipse">
                            <a:avLst/>
                          </a:prstGeom>
                          <a:noFill/>
                          <a:ln w="6350">
                            <a:solidFill>
                              <a:sysClr val="windowText" lastClr="000000"/>
                            </a:solidFill>
                            <a:prstDash val="sysDot"/>
                          </a:ln>
                        </wps:spPr>
                        <wps:bodyPr/>
                      </wps:wsp>
                      <wps:wsp>
                        <wps:cNvPr id="1029" name="オブジェクト 0"/>
                        <wps:cNvSpPr txBox="1">
                          <a:spLocks noChangeArrowheads="1"/>
                        </wps:cNvSpPr>
                        <wps:spPr>
                          <a:xfrm>
                            <a:off x="10046" y="1716"/>
                            <a:ext cx="637" cy="519"/>
                          </a:xfrm>
                          <a:prstGeom prst="rect">
                            <a:avLst/>
                          </a:prstGeom>
                          <a:noFill/>
                          <a:ln>
                            <a:miter/>
                          </a:ln>
                        </wps:spPr>
                        <wps:txbx>
                          <w:txbxContent>
                            <w:p>
                              <w:pPr>
                                <w:pStyle w:val="0"/>
                                <w:rPr>
                                  <w:rFonts w:hint="default"/>
                                  <w:sz w:val="16"/>
                                </w:rPr>
                              </w:pPr>
                              <w:r>
                                <w:rPr>
                                  <w:rFonts w:hint="eastAsia"/>
                                  <w:sz w:val="16"/>
                                </w:rPr>
                                <w:t>割　印</w:t>
                              </w:r>
                            </w:p>
                          </w:txbxContent>
                        </wps:txbx>
                        <wps:bodyPr vertOverflow="overflow" horzOverflow="overflow" vert="eaVert" lIns="74295" tIns="8890" rIns="74295" bIns="8890" upright="1"/>
                      </wps:wsp>
                    </wpg:wgp>
                  </a:graphicData>
                </a:graphic>
              </wp:anchor>
            </w:drawing>
          </mc:Choice>
          <mc:Fallback>
            <w:pict>
              <v:group id="オブジェクト 0" style="margin-top:14.15pt;mso-position-vertical-relative:text;mso-position-horizontal-relative:text;position:absolute;height:27.55pt;width:31.85pt;margin-left:434.8pt;z-index:5;" coordsize="637,551" coordorigin="10046,1684" o:spid="_x0000_s1027" o:allowincell="t" o:allowoverlap="t">
                <v:oval id="オブジェクト 0" style="height:551;width:345;top:1684;left:10208;position:absolute;" o:spid="_x0000_s1028" filled="f" stroked="t" strokecolor="#000000" strokeweight="0.5pt" o:spt="3">
                  <v:fill/>
                  <v:stroke dashstyle="shortdot"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519;width:637;top:1716;left:10046;position:absolute;" o:spid="_x0000_s1029" filled="f" stroked="f" o:spt="202" type="#_x0000_t202">
                  <v:fill/>
                  <v:textbox style="layout-flow:vertical-ideographic;" inset="2.0637499999999998mm,0.24694444444444438mm,2.0637499999999998mm,0.24694444444444438mm">
                    <w:txbxContent>
                      <w:p>
                        <w:pPr>
                          <w:pStyle w:val="0"/>
                          <w:rPr>
                            <w:rFonts w:hint="default"/>
                            <w:sz w:val="16"/>
                          </w:rPr>
                        </w:pPr>
                        <w:r>
                          <w:rPr>
                            <w:rFonts w:hint="eastAsia"/>
                            <w:sz w:val="16"/>
                          </w:rPr>
                          <w:t>割　印</w:t>
                        </w:r>
                      </w:p>
                    </w:txbxContent>
                  </v:textbox>
                  <v:imagedata o:title=""/>
                  <w10:wrap type="none" anchorx="text" anchory="text"/>
                </v:shape>
                <w10:wrap type="none" anchorx="text" anchory="text"/>
              </v:group>
            </w:pict>
          </mc:Fallback>
        </mc:AlternateContent>
      </w:r>
      <w:r>
        <w:rPr>
          <w:rFonts w:hint="default" w:asciiTheme="minorEastAsia" w:hAnsiTheme="minorEastAsia"/>
        </w:rPr>
        <mc:AlternateContent>
          <mc:Choice Requires="wps">
            <w:drawing>
              <wp:anchor simplePos="0" relativeHeight="4" behindDoc="0" locked="0" layoutInCell="1" hidden="0" allowOverlap="1">
                <wp:simplePos x="0" y="0"/>
                <wp:positionH relativeFrom="column">
                  <wp:posOffset>5671820</wp:posOffset>
                </wp:positionH>
                <wp:positionV relativeFrom="paragraph">
                  <wp:posOffset>179705</wp:posOffset>
                </wp:positionV>
                <wp:extent cx="121285" cy="349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1285" cy="349885"/>
                        </a:xfrm>
                        <a:prstGeom prst="rect">
                          <a:avLst/>
                        </a:prstGeom>
                        <a:solidFill>
                          <a:srgbClr val="FFFFFF"/>
                        </a:solidFill>
                        <a:ln w="9525">
                          <a:solidFill>
                            <a:schemeClr val="bg1"/>
                          </a:solidFill>
                          <a:miter/>
                        </a:ln>
                      </wps:spPr>
                      <wps:bodyPr/>
                    </wps:wsp>
                  </a:graphicData>
                </a:graphic>
              </wp:anchor>
            </w:drawing>
          </mc:Choice>
          <mc:Fallback>
            <w:pict>
              <v:rect id="オブジェクト 0" style="margin-top:14.15pt;mso-position-vertical-relative:text;mso-position-horizontal-relative:text;position:absolute;height:27.55pt;width:9.5500000000000007pt;margin-left:446.6pt;z-index:4;" o:spid="_x0000_s1030" o:allowincell="t" o:allowoverlap="t" filled="t" fillcolor="#ffffff" stroked="t" strokecolor="#ffffff [3212]" strokeweight="0.75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5175885</wp:posOffset>
                </wp:positionH>
                <wp:positionV relativeFrom="paragraph">
                  <wp:posOffset>41275</wp:posOffset>
                </wp:positionV>
                <wp:extent cx="558165"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8165" cy="647700"/>
                        </a:xfrm>
                        <a:prstGeom prst="rect">
                          <a:avLst/>
                        </a:prstGeom>
                        <a:solidFill>
                          <a:srgbClr val="FFFFFF"/>
                        </a:solidFill>
                        <a:ln w="6350">
                          <a:solidFill>
                            <a:sysClr val="windowText" lastClr="000000"/>
                          </a:solidFill>
                          <a:miter/>
                        </a:ln>
                      </wps:spPr>
                      <wps:txbx>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51pt;width:43.95pt;margin-left:407.55pt;z-index:2;"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v:textbox>
                <v:imagedata o:title=""/>
                <w10:wrap type="none" anchorx="text" anchory="text"/>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運　送　契　約　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伊勢市議会議員選挙候補者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（以下「乙」という。）は、選挙運動のための自動車の運送について次のとおり契約を締結する。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133"/>
          <w:kern w:val="0"/>
          <w:fitText w:val="1600" w:id="1"/>
        </w:rPr>
        <w:t>使用自</w:t>
      </w:r>
      <w:r>
        <w:rPr>
          <w:rFonts w:hint="eastAsia" w:ascii="ＭＳ 明朝" w:hAnsi="ＭＳ 明朝"/>
          <w:spacing w:val="1"/>
          <w:kern w:val="0"/>
          <w:fitText w:val="1600" w:id="1"/>
        </w:rPr>
        <w:t>的</w:t>
      </w:r>
      <w:r>
        <w:rPr>
          <w:rFonts w:hint="eastAsia" w:ascii="ＭＳ 明朝" w:hAnsi="ＭＳ 明朝"/>
          <w:kern w:val="0"/>
        </w:rPr>
        <w:t>　　公職選挙法第１４１条に基づき、選挙運動のために使用。</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kern w:val="0"/>
          <w:fitText w:val="1600" w:id="2"/>
        </w:rPr>
        <w:t>車種及び登録番号</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台　　　　　　数　　１台</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133"/>
          <w:kern w:val="0"/>
          <w:fitText w:val="1600" w:id="3"/>
        </w:rPr>
        <w:t>使用期</w:t>
      </w:r>
      <w:r>
        <w:rPr>
          <w:rFonts w:hint="eastAsia" w:ascii="ＭＳ 明朝" w:hAnsi="ＭＳ 明朝"/>
          <w:spacing w:val="1"/>
          <w:kern w:val="0"/>
          <w:fitText w:val="1600" w:id="3"/>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　　　日間</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５　</w:t>
      </w:r>
      <w:r>
        <w:rPr>
          <w:rFonts w:hint="eastAsia" w:ascii="ＭＳ 明朝" w:hAnsi="ＭＳ 明朝"/>
          <w:spacing w:val="133"/>
          <w:kern w:val="0"/>
          <w:fitText w:val="1600" w:id="4"/>
        </w:rPr>
        <w:t>契約金</w:t>
      </w:r>
      <w:r>
        <w:rPr>
          <w:rFonts w:hint="eastAsia" w:ascii="ＭＳ 明朝" w:hAnsi="ＭＳ 明朝"/>
          <w:spacing w:val="1"/>
          <w:kern w:val="0"/>
          <w:fitText w:val="1600" w:id="4"/>
        </w:rPr>
        <w:t>額</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rPr>
          <w:rFonts w:hint="default" w:ascii="ＭＳ 明朝" w:hAnsi="ＭＳ 明朝"/>
          <w:kern w:val="0"/>
        </w:rPr>
      </w:pPr>
      <w:r>
        <w:rPr>
          <w:rFonts w:hint="eastAsia" w:ascii="ＭＳ 明朝" w:hAnsi="ＭＳ 明朝"/>
          <w:kern w:val="0"/>
        </w:rPr>
        <w:t>　　　　　　　　　　　　　（内訳　１日　　　　　　　</w:t>
      </w:r>
      <w:r>
        <w:rPr>
          <w:rFonts w:hint="eastAsia" w:ascii="ＭＳ 明朝" w:hAnsi="ＭＳ 明朝"/>
          <w:kern w:val="0"/>
        </w:rPr>
        <w:t xml:space="preserve"> </w:t>
      </w:r>
      <w:r>
        <w:rPr>
          <w:rFonts w:hint="eastAsia" w:ascii="ＭＳ 明朝" w:hAnsi="ＭＳ 明朝"/>
          <w:kern w:val="0"/>
        </w:rPr>
        <w:t>円×　　　　日間）</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６　</w:t>
      </w:r>
      <w:r>
        <w:rPr>
          <w:rFonts w:hint="eastAsia" w:asciiTheme="minorEastAsia" w:hAnsiTheme="minorEastAsia"/>
          <w:spacing w:val="40"/>
          <w:kern w:val="0"/>
          <w:fitText w:val="1600" w:id="5"/>
        </w:rPr>
        <w:t>請求及び支</w:t>
      </w:r>
      <w:r>
        <w:rPr>
          <w:rFonts w:hint="eastAsia" w:asciiTheme="minorEastAsia" w:hAnsiTheme="minorEastAsia"/>
          <w:kern w:val="0"/>
          <w:fitText w:val="1600" w:id="5"/>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伊勢市議会議員選挙候補者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19</Words>
  <Characters>605</Characters>
  <Application>JUST Note</Application>
  <Lines>56</Lines>
  <Paragraphs>32</Paragraphs>
  <Company>********</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2017-07-14T04:17:00Z</dcterms:created>
  <dcterms:modified xsi:type="dcterms:W3CDTF">2021-08-01T06:53:09Z</dcterms:modified>
  <cp:revision>13</cp:revision>
</cp:coreProperties>
</file>